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EF9E" w14:textId="2C79819F" w:rsidR="005A0CC1" w:rsidRPr="00B16AAA" w:rsidRDefault="005A0CC1" w:rsidP="004C7B90">
      <w:pPr>
        <w:pStyle w:val="Tijeloteksta"/>
        <w:jc w:val="both"/>
        <w:rPr>
          <w:rFonts w:ascii="Arial" w:hAnsi="Arial" w:cs="Arial"/>
          <w:sz w:val="22"/>
          <w:szCs w:val="22"/>
        </w:rPr>
      </w:pPr>
      <w:bookmarkStart w:id="0" w:name="_Hlk25073935"/>
      <w:r w:rsidRPr="00B16AAA">
        <w:rPr>
          <w:rFonts w:ascii="Arial" w:hAnsi="Arial" w:cs="Arial"/>
          <w:sz w:val="22"/>
          <w:szCs w:val="22"/>
        </w:rPr>
        <w:t xml:space="preserve">Na temelju </w:t>
      </w:r>
      <w:r w:rsidR="00631C37" w:rsidRPr="00B16AAA">
        <w:rPr>
          <w:rFonts w:ascii="Arial" w:hAnsi="Arial" w:cs="Arial"/>
          <w:sz w:val="22"/>
          <w:szCs w:val="22"/>
        </w:rPr>
        <w:t xml:space="preserve">članka </w:t>
      </w:r>
      <w:r w:rsidR="001A6189" w:rsidRPr="00B16AAA">
        <w:rPr>
          <w:rFonts w:ascii="Arial" w:hAnsi="Arial" w:cs="Arial"/>
          <w:sz w:val="22"/>
          <w:szCs w:val="22"/>
        </w:rPr>
        <w:t>1</w:t>
      </w:r>
      <w:r w:rsidR="009E00E4" w:rsidRPr="00B16AAA">
        <w:rPr>
          <w:rFonts w:ascii="Arial" w:hAnsi="Arial" w:cs="Arial"/>
          <w:sz w:val="22"/>
          <w:szCs w:val="22"/>
        </w:rPr>
        <w:t>8</w:t>
      </w:r>
      <w:r w:rsidR="00631C37" w:rsidRPr="00B16AAA">
        <w:rPr>
          <w:rFonts w:ascii="Arial" w:hAnsi="Arial" w:cs="Arial"/>
          <w:sz w:val="22"/>
          <w:szCs w:val="22"/>
        </w:rPr>
        <w:t>. Z</w:t>
      </w:r>
      <w:r w:rsidR="0022117F" w:rsidRPr="00B16AAA">
        <w:rPr>
          <w:rFonts w:ascii="Arial" w:hAnsi="Arial" w:cs="Arial"/>
          <w:sz w:val="22"/>
          <w:szCs w:val="22"/>
        </w:rPr>
        <w:t>akona o proračunu (</w:t>
      </w:r>
      <w:r w:rsidR="00202A26" w:rsidRPr="00B16AAA">
        <w:rPr>
          <w:rFonts w:ascii="Arial" w:hAnsi="Arial" w:cs="Arial"/>
          <w:sz w:val="22"/>
          <w:szCs w:val="22"/>
        </w:rPr>
        <w:t>„</w:t>
      </w:r>
      <w:r w:rsidRPr="00B16AAA">
        <w:rPr>
          <w:rFonts w:ascii="Arial" w:hAnsi="Arial" w:cs="Arial"/>
          <w:sz w:val="22"/>
          <w:szCs w:val="22"/>
        </w:rPr>
        <w:t>Narodne novine</w:t>
      </w:r>
      <w:r w:rsidR="00202A26" w:rsidRPr="00B16AAA">
        <w:rPr>
          <w:rFonts w:ascii="Arial" w:hAnsi="Arial" w:cs="Arial"/>
          <w:sz w:val="22"/>
          <w:szCs w:val="22"/>
        </w:rPr>
        <w:t>“</w:t>
      </w:r>
      <w:r w:rsidRPr="00B16AAA">
        <w:rPr>
          <w:rFonts w:ascii="Arial" w:hAnsi="Arial" w:cs="Arial"/>
          <w:sz w:val="22"/>
          <w:szCs w:val="22"/>
        </w:rPr>
        <w:t xml:space="preserve"> br</w:t>
      </w:r>
      <w:r w:rsidR="006C3B3F" w:rsidRPr="00B16AAA">
        <w:rPr>
          <w:rFonts w:ascii="Arial" w:hAnsi="Arial" w:cs="Arial"/>
          <w:sz w:val="22"/>
          <w:szCs w:val="22"/>
        </w:rPr>
        <w:t>oj</w:t>
      </w:r>
      <w:r w:rsidRPr="00B16AAA">
        <w:rPr>
          <w:rFonts w:ascii="Arial" w:hAnsi="Arial" w:cs="Arial"/>
          <w:sz w:val="22"/>
          <w:szCs w:val="22"/>
        </w:rPr>
        <w:t xml:space="preserve"> </w:t>
      </w:r>
      <w:r w:rsidR="00A1374B" w:rsidRPr="00B16AAA">
        <w:rPr>
          <w:rFonts w:ascii="Arial" w:hAnsi="Arial" w:cs="Arial"/>
          <w:sz w:val="22"/>
          <w:szCs w:val="22"/>
        </w:rPr>
        <w:t>144/21</w:t>
      </w:r>
      <w:r w:rsidRPr="00B16AAA">
        <w:rPr>
          <w:rFonts w:ascii="Arial" w:hAnsi="Arial" w:cs="Arial"/>
          <w:sz w:val="22"/>
          <w:szCs w:val="22"/>
        </w:rPr>
        <w:t xml:space="preserve">) i članka </w:t>
      </w:r>
      <w:r w:rsidR="00631C37" w:rsidRPr="00B16AAA">
        <w:rPr>
          <w:rFonts w:ascii="Arial" w:hAnsi="Arial" w:cs="Arial"/>
          <w:sz w:val="22"/>
          <w:szCs w:val="22"/>
        </w:rPr>
        <w:t>3</w:t>
      </w:r>
      <w:r w:rsidR="00400752" w:rsidRPr="00B16AAA">
        <w:rPr>
          <w:rFonts w:ascii="Arial" w:hAnsi="Arial" w:cs="Arial"/>
          <w:sz w:val="22"/>
          <w:szCs w:val="22"/>
        </w:rPr>
        <w:t>0</w:t>
      </w:r>
      <w:r w:rsidRPr="00B16AAA">
        <w:rPr>
          <w:rFonts w:ascii="Arial" w:hAnsi="Arial" w:cs="Arial"/>
          <w:sz w:val="22"/>
          <w:szCs w:val="22"/>
        </w:rPr>
        <w:t xml:space="preserve">. </w:t>
      </w:r>
      <w:r w:rsidR="00400752" w:rsidRPr="00B16AAA">
        <w:rPr>
          <w:rFonts w:ascii="Arial" w:hAnsi="Arial" w:cs="Arial"/>
          <w:sz w:val="22"/>
          <w:szCs w:val="22"/>
        </w:rPr>
        <w:t xml:space="preserve">stavak 1. podstavak 4. </w:t>
      </w:r>
      <w:r w:rsidRPr="00B16AAA">
        <w:rPr>
          <w:rFonts w:ascii="Arial" w:hAnsi="Arial" w:cs="Arial"/>
          <w:sz w:val="22"/>
          <w:szCs w:val="22"/>
        </w:rPr>
        <w:t>Statuta Grada Kraljevice (</w:t>
      </w:r>
      <w:r w:rsidR="00202A26" w:rsidRPr="00B16AAA">
        <w:rPr>
          <w:rFonts w:ascii="Arial" w:hAnsi="Arial" w:cs="Arial"/>
          <w:sz w:val="22"/>
          <w:szCs w:val="22"/>
        </w:rPr>
        <w:t>„</w:t>
      </w:r>
      <w:r w:rsidRPr="00B16AAA">
        <w:rPr>
          <w:rFonts w:ascii="Arial" w:hAnsi="Arial" w:cs="Arial"/>
          <w:sz w:val="22"/>
          <w:szCs w:val="22"/>
        </w:rPr>
        <w:t>Službene novine</w:t>
      </w:r>
      <w:r w:rsidR="00811861" w:rsidRPr="00B16AAA">
        <w:rPr>
          <w:rFonts w:ascii="Arial" w:hAnsi="Arial" w:cs="Arial"/>
          <w:sz w:val="22"/>
          <w:szCs w:val="22"/>
        </w:rPr>
        <w:t xml:space="preserve"> </w:t>
      </w:r>
      <w:r w:rsidR="002C3DF9" w:rsidRPr="00B16AAA">
        <w:rPr>
          <w:rFonts w:ascii="Arial" w:hAnsi="Arial" w:cs="Arial"/>
          <w:sz w:val="22"/>
          <w:szCs w:val="22"/>
        </w:rPr>
        <w:t>Grada Kraljevice</w:t>
      </w:r>
      <w:r w:rsidR="00202A26" w:rsidRPr="00B16AAA">
        <w:rPr>
          <w:rFonts w:ascii="Arial" w:hAnsi="Arial" w:cs="Arial"/>
          <w:sz w:val="22"/>
          <w:szCs w:val="22"/>
        </w:rPr>
        <w:t>“</w:t>
      </w:r>
      <w:r w:rsidRPr="00B16AAA">
        <w:rPr>
          <w:rFonts w:ascii="Arial" w:hAnsi="Arial" w:cs="Arial"/>
          <w:sz w:val="22"/>
          <w:szCs w:val="22"/>
        </w:rPr>
        <w:t xml:space="preserve"> br</w:t>
      </w:r>
      <w:r w:rsidR="006C3B3F" w:rsidRPr="00B16AAA">
        <w:rPr>
          <w:rFonts w:ascii="Arial" w:hAnsi="Arial" w:cs="Arial"/>
          <w:sz w:val="22"/>
          <w:szCs w:val="22"/>
        </w:rPr>
        <w:t>oj</w:t>
      </w:r>
      <w:r w:rsidRPr="00B16AAA">
        <w:rPr>
          <w:rFonts w:ascii="Arial" w:hAnsi="Arial" w:cs="Arial"/>
          <w:sz w:val="22"/>
          <w:szCs w:val="22"/>
        </w:rPr>
        <w:t xml:space="preserve"> </w:t>
      </w:r>
      <w:r w:rsidR="002C3DF9" w:rsidRPr="00B16AAA">
        <w:rPr>
          <w:rFonts w:ascii="Arial" w:hAnsi="Arial" w:cs="Arial"/>
          <w:sz w:val="22"/>
          <w:szCs w:val="22"/>
        </w:rPr>
        <w:t>4/14</w:t>
      </w:r>
      <w:r w:rsidR="00A8630C" w:rsidRPr="00B16AAA">
        <w:rPr>
          <w:rFonts w:ascii="Arial" w:hAnsi="Arial" w:cs="Arial"/>
          <w:sz w:val="22"/>
          <w:szCs w:val="22"/>
        </w:rPr>
        <w:t>,</w:t>
      </w:r>
      <w:r w:rsidR="002C3DF9" w:rsidRPr="00B16AAA">
        <w:rPr>
          <w:rFonts w:ascii="Arial" w:hAnsi="Arial" w:cs="Arial"/>
          <w:sz w:val="22"/>
          <w:szCs w:val="22"/>
        </w:rPr>
        <w:t xml:space="preserve"> 5/14</w:t>
      </w:r>
      <w:r w:rsidR="00726691" w:rsidRPr="00B16AAA">
        <w:rPr>
          <w:rFonts w:ascii="Arial" w:hAnsi="Arial" w:cs="Arial"/>
          <w:sz w:val="22"/>
          <w:szCs w:val="22"/>
        </w:rPr>
        <w:t xml:space="preserve">, </w:t>
      </w:r>
      <w:r w:rsidR="00A8630C" w:rsidRPr="00B16AAA">
        <w:rPr>
          <w:rFonts w:ascii="Arial" w:hAnsi="Arial" w:cs="Arial"/>
          <w:sz w:val="22"/>
          <w:szCs w:val="22"/>
        </w:rPr>
        <w:t>5/15</w:t>
      </w:r>
      <w:r w:rsidR="000B64AE" w:rsidRPr="00B16AAA">
        <w:rPr>
          <w:rFonts w:ascii="Arial" w:hAnsi="Arial" w:cs="Arial"/>
          <w:sz w:val="22"/>
          <w:szCs w:val="22"/>
        </w:rPr>
        <w:t xml:space="preserve">, </w:t>
      </w:r>
      <w:r w:rsidR="00726691" w:rsidRPr="00B16AAA">
        <w:rPr>
          <w:rFonts w:ascii="Arial" w:hAnsi="Arial" w:cs="Arial"/>
          <w:sz w:val="22"/>
          <w:szCs w:val="22"/>
        </w:rPr>
        <w:t>4/16</w:t>
      </w:r>
      <w:r w:rsidR="00385E22" w:rsidRPr="00B16AAA">
        <w:rPr>
          <w:rFonts w:ascii="Arial" w:hAnsi="Arial" w:cs="Arial"/>
          <w:sz w:val="22"/>
          <w:szCs w:val="22"/>
        </w:rPr>
        <w:t>,</w:t>
      </w:r>
      <w:r w:rsidR="000B64AE" w:rsidRPr="00B16AAA">
        <w:rPr>
          <w:rFonts w:ascii="Arial" w:hAnsi="Arial" w:cs="Arial"/>
          <w:sz w:val="22"/>
          <w:szCs w:val="22"/>
        </w:rPr>
        <w:t xml:space="preserve"> 1/18</w:t>
      </w:r>
      <w:r w:rsidR="00385E22" w:rsidRPr="00B16AAA">
        <w:rPr>
          <w:rFonts w:ascii="Arial" w:hAnsi="Arial" w:cs="Arial"/>
          <w:sz w:val="22"/>
          <w:szCs w:val="22"/>
        </w:rPr>
        <w:t xml:space="preserve"> i 3/18 – pročišćeni tekst</w:t>
      </w:r>
      <w:r w:rsidR="00400752" w:rsidRPr="00B16AAA">
        <w:rPr>
          <w:rFonts w:ascii="Arial" w:hAnsi="Arial" w:cs="Arial"/>
          <w:sz w:val="22"/>
          <w:szCs w:val="22"/>
        </w:rPr>
        <w:t>, 1/20</w:t>
      </w:r>
      <w:r w:rsidR="00614C04" w:rsidRPr="00B16AAA">
        <w:rPr>
          <w:rFonts w:ascii="Arial" w:hAnsi="Arial" w:cs="Arial"/>
          <w:sz w:val="22"/>
          <w:szCs w:val="22"/>
        </w:rPr>
        <w:t>,</w:t>
      </w:r>
      <w:r w:rsidR="00400752" w:rsidRPr="00B16AAA">
        <w:rPr>
          <w:rFonts w:ascii="Arial" w:hAnsi="Arial" w:cs="Arial"/>
          <w:sz w:val="22"/>
          <w:szCs w:val="22"/>
        </w:rPr>
        <w:t xml:space="preserve"> 4/20 – pročišćeni tekst</w:t>
      </w:r>
      <w:r w:rsidR="00614C04" w:rsidRPr="00B16AAA">
        <w:rPr>
          <w:rFonts w:ascii="Arial" w:hAnsi="Arial" w:cs="Arial"/>
          <w:sz w:val="22"/>
          <w:szCs w:val="22"/>
        </w:rPr>
        <w:t xml:space="preserve"> i 2/21</w:t>
      </w:r>
      <w:r w:rsidRPr="00B16AAA">
        <w:rPr>
          <w:rFonts w:ascii="Arial" w:hAnsi="Arial" w:cs="Arial"/>
          <w:sz w:val="22"/>
          <w:szCs w:val="22"/>
        </w:rPr>
        <w:t>), Gradsko vijeće Grada Kraljevice na sjednici od</w:t>
      </w:r>
      <w:r w:rsidR="0075651C" w:rsidRPr="00B16AAA">
        <w:rPr>
          <w:rFonts w:ascii="Arial" w:hAnsi="Arial" w:cs="Arial"/>
          <w:sz w:val="22"/>
          <w:szCs w:val="22"/>
        </w:rPr>
        <w:t>ržanoj</w:t>
      </w:r>
      <w:r w:rsidR="007A5B62" w:rsidRPr="00B16AAA">
        <w:rPr>
          <w:rFonts w:ascii="Arial" w:hAnsi="Arial" w:cs="Arial"/>
          <w:sz w:val="22"/>
          <w:szCs w:val="22"/>
        </w:rPr>
        <w:t xml:space="preserve"> </w:t>
      </w:r>
      <w:r w:rsidR="0040704B">
        <w:rPr>
          <w:rFonts w:ascii="Arial" w:hAnsi="Arial" w:cs="Arial"/>
          <w:sz w:val="22"/>
          <w:szCs w:val="22"/>
        </w:rPr>
        <w:t>________</w:t>
      </w:r>
      <w:r w:rsidR="00255D56">
        <w:rPr>
          <w:rFonts w:ascii="Arial" w:hAnsi="Arial" w:cs="Arial"/>
          <w:sz w:val="22"/>
          <w:szCs w:val="22"/>
        </w:rPr>
        <w:t xml:space="preserve"> </w:t>
      </w:r>
      <w:r w:rsidR="0040704B">
        <w:rPr>
          <w:rFonts w:ascii="Arial" w:hAnsi="Arial" w:cs="Arial"/>
          <w:sz w:val="22"/>
          <w:szCs w:val="22"/>
        </w:rPr>
        <w:t>2025</w:t>
      </w:r>
      <w:r w:rsidR="00BD7566" w:rsidRPr="00B16AAA">
        <w:rPr>
          <w:rFonts w:ascii="Arial" w:hAnsi="Arial" w:cs="Arial"/>
          <w:sz w:val="22"/>
          <w:szCs w:val="22"/>
        </w:rPr>
        <w:t xml:space="preserve">. </w:t>
      </w:r>
      <w:r w:rsidR="0061769B" w:rsidRPr="00B16AAA">
        <w:rPr>
          <w:rFonts w:ascii="Arial" w:hAnsi="Arial" w:cs="Arial"/>
          <w:sz w:val="22"/>
          <w:szCs w:val="22"/>
        </w:rPr>
        <w:t>g</w:t>
      </w:r>
      <w:r w:rsidRPr="00B16AAA">
        <w:rPr>
          <w:rFonts w:ascii="Arial" w:hAnsi="Arial" w:cs="Arial"/>
          <w:sz w:val="22"/>
          <w:szCs w:val="22"/>
        </w:rPr>
        <w:t>odine don</w:t>
      </w:r>
      <w:r w:rsidR="002C3DF9" w:rsidRPr="00B16AAA">
        <w:rPr>
          <w:rFonts w:ascii="Arial" w:hAnsi="Arial" w:cs="Arial"/>
          <w:sz w:val="22"/>
          <w:szCs w:val="22"/>
        </w:rPr>
        <w:t>ijelo je</w:t>
      </w:r>
    </w:p>
    <w:bookmarkEnd w:id="0"/>
    <w:p w14:paraId="38DF4FC0" w14:textId="77777777" w:rsidR="00E349BB" w:rsidRPr="00B16AAA" w:rsidRDefault="00E349BB" w:rsidP="004C7B90">
      <w:pPr>
        <w:jc w:val="both"/>
        <w:rPr>
          <w:rFonts w:cs="Arial"/>
          <w:sz w:val="22"/>
          <w:szCs w:val="22"/>
        </w:rPr>
      </w:pPr>
    </w:p>
    <w:p w14:paraId="6A0339EF" w14:textId="77777777" w:rsidR="005A0CC1" w:rsidRPr="00B16AAA" w:rsidRDefault="005A0CC1" w:rsidP="004C7B90">
      <w:p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ab/>
      </w:r>
      <w:r w:rsidRPr="00B16AAA">
        <w:rPr>
          <w:rFonts w:cs="Arial"/>
          <w:sz w:val="22"/>
          <w:szCs w:val="22"/>
        </w:rPr>
        <w:tab/>
      </w:r>
      <w:r w:rsidRPr="00B16AAA">
        <w:rPr>
          <w:rFonts w:cs="Arial"/>
          <w:sz w:val="22"/>
          <w:szCs w:val="22"/>
        </w:rPr>
        <w:tab/>
      </w:r>
      <w:r w:rsidRPr="00B16AAA">
        <w:rPr>
          <w:rFonts w:cs="Arial"/>
          <w:sz w:val="22"/>
          <w:szCs w:val="22"/>
        </w:rPr>
        <w:tab/>
      </w:r>
      <w:r w:rsidRPr="00B16AAA">
        <w:rPr>
          <w:rFonts w:cs="Arial"/>
          <w:sz w:val="22"/>
          <w:szCs w:val="22"/>
        </w:rPr>
        <w:tab/>
        <w:t>O D L U K U</w:t>
      </w:r>
    </w:p>
    <w:p w14:paraId="18D28714" w14:textId="38BA2D03" w:rsidR="005A0CC1" w:rsidRPr="00B16AAA" w:rsidRDefault="005A0CC1" w:rsidP="004C7B90">
      <w:p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 xml:space="preserve">     O IZVRŠAVANJU PRORAČUNA GRADA KRALJEVICE ZA </w:t>
      </w:r>
      <w:r w:rsidR="0040704B">
        <w:rPr>
          <w:rFonts w:cs="Arial"/>
          <w:sz w:val="22"/>
          <w:szCs w:val="22"/>
        </w:rPr>
        <w:t>2026</w:t>
      </w:r>
      <w:r w:rsidRPr="00B16AAA">
        <w:rPr>
          <w:rFonts w:cs="Arial"/>
          <w:sz w:val="22"/>
          <w:szCs w:val="22"/>
        </w:rPr>
        <w:t>. GODINU</w:t>
      </w:r>
    </w:p>
    <w:p w14:paraId="6738D8EA" w14:textId="77777777" w:rsidR="00303380" w:rsidRPr="00B16AAA" w:rsidRDefault="00303380" w:rsidP="004C7B90">
      <w:pPr>
        <w:jc w:val="both"/>
        <w:rPr>
          <w:rFonts w:cs="Arial"/>
          <w:sz w:val="22"/>
          <w:szCs w:val="22"/>
        </w:rPr>
      </w:pPr>
    </w:p>
    <w:p w14:paraId="44F0B493" w14:textId="12ACDEDE" w:rsidR="005A0CC1" w:rsidRPr="00B16AAA" w:rsidRDefault="00C26680" w:rsidP="008412D2">
      <w:pPr>
        <w:pStyle w:val="Odlomakpopisa"/>
        <w:numPr>
          <w:ilvl w:val="0"/>
          <w:numId w:val="18"/>
        </w:num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>Op</w:t>
      </w:r>
      <w:r w:rsidR="005A0CC1" w:rsidRPr="00B16AAA">
        <w:rPr>
          <w:rFonts w:cs="Arial"/>
          <w:sz w:val="22"/>
          <w:szCs w:val="22"/>
        </w:rPr>
        <w:t>će odredbe</w:t>
      </w:r>
    </w:p>
    <w:p w14:paraId="614C5294" w14:textId="77777777" w:rsidR="0078743A" w:rsidRPr="00B16AAA" w:rsidRDefault="0078743A" w:rsidP="0078743A">
      <w:pPr>
        <w:ind w:left="1800"/>
        <w:jc w:val="both"/>
        <w:rPr>
          <w:rFonts w:cs="Arial"/>
          <w:sz w:val="22"/>
          <w:szCs w:val="22"/>
        </w:rPr>
      </w:pPr>
    </w:p>
    <w:p w14:paraId="6A25BAFC" w14:textId="77777777" w:rsidR="005217E3" w:rsidRPr="00B16AAA" w:rsidRDefault="005A0CC1" w:rsidP="005217E3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Članak 1.</w:t>
      </w:r>
    </w:p>
    <w:p w14:paraId="795C00AB" w14:textId="7846320B" w:rsidR="00260F85" w:rsidRPr="00B16AAA" w:rsidRDefault="00260F85" w:rsidP="005217E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color w:val="000000"/>
          <w:sz w:val="22"/>
          <w:szCs w:val="22"/>
          <w:lang w:eastAsia="en-GB"/>
        </w:rPr>
        <w:t xml:space="preserve">Ovom se Odlukom utvrđuje struktura prihoda i primitaka te rashoda i izdataka Proračuna Grada Kraljevice za </w:t>
      </w:r>
      <w:r w:rsidR="0040704B">
        <w:rPr>
          <w:rFonts w:cs="Arial"/>
          <w:b w:val="0"/>
          <w:color w:val="000000"/>
          <w:sz w:val="22"/>
          <w:szCs w:val="22"/>
          <w:lang w:eastAsia="en-GB"/>
        </w:rPr>
        <w:t>2026</w:t>
      </w:r>
      <w:r w:rsidRPr="00B16AAA">
        <w:rPr>
          <w:rFonts w:cs="Arial"/>
          <w:b w:val="0"/>
          <w:color w:val="000000"/>
          <w:sz w:val="22"/>
          <w:szCs w:val="22"/>
          <w:lang w:eastAsia="en-GB"/>
        </w:rPr>
        <w:t>. godinu (u daljnjem tekstu: Proračun), njegovo izvršavanje, opseg zaduživanja i jamstava Grada Kraljevice (u daljnjem tekstu: Grad), upravljanje dugom, financijskom i nefinancijskom imovinom, korištenje namjenskih prihoda i primitaka, korištenje vlastitih prihoda, prava i obveze korisnika proračunskih sredstava, ovlasti Gradonačelnika Grada (u daljnjem tekstu: Gradonačelnik) u izvršavanju Proračuna te druga pitanja u svezi s izvršavanjem Proračuna.</w:t>
      </w:r>
    </w:p>
    <w:p w14:paraId="59929E99" w14:textId="77777777" w:rsidR="00260F85" w:rsidRPr="00B16AAA" w:rsidRDefault="00260F85" w:rsidP="00260F85">
      <w:pPr>
        <w:spacing w:before="100" w:beforeAutospacing="1" w:after="100" w:afterAutospacing="1"/>
        <w:jc w:val="both"/>
        <w:rPr>
          <w:rFonts w:cs="Arial"/>
          <w:b w:val="0"/>
          <w:sz w:val="22"/>
          <w:szCs w:val="22"/>
          <w:lang w:eastAsia="en-GB"/>
        </w:rPr>
      </w:pPr>
      <w:r w:rsidRPr="00B16AAA">
        <w:rPr>
          <w:rFonts w:cs="Arial"/>
          <w:b w:val="0"/>
          <w:color w:val="000000"/>
          <w:sz w:val="22"/>
          <w:szCs w:val="22"/>
          <w:lang w:eastAsia="en-GB"/>
        </w:rPr>
        <w:t>Riječi i pojmovi koji se koriste u ovoj Odluci, a koji imaju rodno značenje, odnose se jednako na muški i ženski rod, bez obzira u kojem su rodu navedeni.</w:t>
      </w:r>
    </w:p>
    <w:p w14:paraId="160D5118" w14:textId="73D2EC4E" w:rsidR="008C546A" w:rsidRPr="00B16AAA" w:rsidRDefault="00260F85" w:rsidP="00260F85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Članak 2.</w:t>
      </w:r>
    </w:p>
    <w:p w14:paraId="2EF5AD67" w14:textId="77777777" w:rsidR="00260F85" w:rsidRPr="00B16AAA" w:rsidRDefault="00260F85" w:rsidP="00260F85">
      <w:pPr>
        <w:jc w:val="both"/>
        <w:rPr>
          <w:rFonts w:cs="Arial"/>
          <w:b w:val="0"/>
          <w:sz w:val="22"/>
          <w:szCs w:val="22"/>
        </w:rPr>
      </w:pPr>
      <w:bookmarkStart w:id="1" w:name="_Hlk25127745"/>
      <w:r w:rsidRPr="00B16AAA">
        <w:rPr>
          <w:rFonts w:cs="Arial"/>
          <w:b w:val="0"/>
          <w:sz w:val="22"/>
          <w:szCs w:val="22"/>
        </w:rPr>
        <w:t>Korisnici Proračuna u smislu ove Odluke su:</w:t>
      </w:r>
    </w:p>
    <w:p w14:paraId="220A228F" w14:textId="77777777" w:rsidR="00260F85" w:rsidRPr="00B16AAA" w:rsidRDefault="00260F85" w:rsidP="00202A26">
      <w:pPr>
        <w:pStyle w:val="Odlomakpopisa"/>
        <w:numPr>
          <w:ilvl w:val="0"/>
          <w:numId w:val="20"/>
        </w:num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Proračunski korisnici: Upravni odjeli grada Kraljevice, Dječji vrtić „Orepčići“ Kraljevica i Narodna knjižnica i čitaonica Kraljevica.</w:t>
      </w:r>
    </w:p>
    <w:p w14:paraId="79DC8F21" w14:textId="77777777" w:rsidR="00260F85" w:rsidRPr="00B16AAA" w:rsidRDefault="00260F85" w:rsidP="00202A26">
      <w:pPr>
        <w:pStyle w:val="Odlomakpopisa"/>
        <w:numPr>
          <w:ilvl w:val="0"/>
          <w:numId w:val="20"/>
        </w:num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Ostali korisnici Proračuna – pravne osobe (jedinice lokalne i područne (regionalne) samouprave, ustanove i udruge građana) i fizičke osobe kojima se osiguravaju sredstva za realizaciju pojedinog projekta.</w:t>
      </w:r>
    </w:p>
    <w:p w14:paraId="1D6BD442" w14:textId="133D39C7" w:rsidR="00260F85" w:rsidRPr="00B16AAA" w:rsidRDefault="00260F85" w:rsidP="00260F85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Korisnici Proračuna iz stavka 1. ovoga članka obvezno primjenjuju odredbe Zakona o proračunu i ove Odluke koje se odnose na izradu financijskih planova, upravljanje novčanim sredstvima, zaduživanje i davanje jamstva, izvještavanje te nadzor nad poslovanjem i korištenjem proračunskih sredstava te zakonske odredbe o proračunskom računovodstvu.</w:t>
      </w:r>
    </w:p>
    <w:p w14:paraId="4CBAB7C6" w14:textId="0AE6707D" w:rsidR="00260F85" w:rsidRPr="00B16AAA" w:rsidRDefault="00260F85" w:rsidP="00260F85">
      <w:pPr>
        <w:jc w:val="both"/>
        <w:rPr>
          <w:rFonts w:cs="Arial"/>
          <w:b w:val="0"/>
          <w:color w:val="000000"/>
          <w:sz w:val="22"/>
          <w:szCs w:val="22"/>
          <w:lang w:eastAsia="en-GB"/>
        </w:rPr>
      </w:pPr>
      <w:r w:rsidRPr="00B16AAA">
        <w:rPr>
          <w:rFonts w:cs="Arial"/>
          <w:b w:val="0"/>
          <w:sz w:val="22"/>
          <w:szCs w:val="22"/>
        </w:rPr>
        <w:t>Ostali korisnici Proračuna obvezno primjenjuju odredbe Zakona o proračunu i ove Odluke koje se odnose na zaduživanje i</w:t>
      </w:r>
      <w:r w:rsidRPr="00B16AAA">
        <w:rPr>
          <w:rFonts w:cs="Arial"/>
          <w:b w:val="0"/>
          <w:color w:val="000000"/>
          <w:sz w:val="22"/>
          <w:szCs w:val="22"/>
          <w:lang w:eastAsia="en-GB"/>
        </w:rPr>
        <w:t xml:space="preserve"> davanje jamstva te izvještavanje i nadzor nad poslovanjem i korištenjem proračunskih sredstava.</w:t>
      </w:r>
    </w:p>
    <w:bookmarkEnd w:id="1"/>
    <w:p w14:paraId="6F2F2C65" w14:textId="77777777" w:rsidR="00A06240" w:rsidRPr="00B16AAA" w:rsidRDefault="00A06240" w:rsidP="004C7B90">
      <w:pPr>
        <w:jc w:val="both"/>
        <w:rPr>
          <w:rFonts w:cs="Arial"/>
          <w:b w:val="0"/>
          <w:sz w:val="22"/>
          <w:szCs w:val="22"/>
        </w:rPr>
      </w:pPr>
    </w:p>
    <w:p w14:paraId="23C7901C" w14:textId="48893213" w:rsidR="00385E22" w:rsidRPr="00B16AAA" w:rsidRDefault="008412D2" w:rsidP="00A06240">
      <w:pPr>
        <w:pStyle w:val="Odlomakpopisa"/>
        <w:numPr>
          <w:ilvl w:val="0"/>
          <w:numId w:val="18"/>
        </w:num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>Struktura Proračuna</w:t>
      </w:r>
    </w:p>
    <w:p w14:paraId="5252CD4E" w14:textId="77777777" w:rsidR="00A06240" w:rsidRPr="00B16AAA" w:rsidRDefault="00A06240" w:rsidP="00A06240">
      <w:pPr>
        <w:pStyle w:val="Odlomakpopisa"/>
        <w:ind w:left="1080"/>
        <w:jc w:val="both"/>
        <w:rPr>
          <w:rFonts w:cs="Arial"/>
          <w:sz w:val="22"/>
          <w:szCs w:val="22"/>
        </w:rPr>
      </w:pPr>
    </w:p>
    <w:p w14:paraId="50A2C354" w14:textId="0E03F2E0" w:rsidR="00F11602" w:rsidRPr="00B16AAA" w:rsidRDefault="00E7348F" w:rsidP="00A06240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Članak 3.</w:t>
      </w:r>
    </w:p>
    <w:p w14:paraId="1F17BE97" w14:textId="0F7C7B60" w:rsidR="00260F85" w:rsidRPr="00B16AAA" w:rsidRDefault="00260F85" w:rsidP="009E00E4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Proračun se sastoji od Općeg i Posebnog dijela te </w:t>
      </w:r>
      <w:r w:rsidR="009E00E4" w:rsidRPr="00B16AAA">
        <w:rPr>
          <w:rFonts w:cs="Arial"/>
          <w:b w:val="0"/>
          <w:sz w:val="22"/>
          <w:szCs w:val="22"/>
        </w:rPr>
        <w:t>Obrazloženja</w:t>
      </w:r>
      <w:r w:rsidRPr="00B16AAA">
        <w:rPr>
          <w:rFonts w:cs="Arial"/>
          <w:b w:val="0"/>
          <w:sz w:val="22"/>
          <w:szCs w:val="22"/>
        </w:rPr>
        <w:t xml:space="preserve">. </w:t>
      </w:r>
    </w:p>
    <w:p w14:paraId="122DF8EC" w14:textId="77777777" w:rsidR="009E00E4" w:rsidRPr="00B16AAA" w:rsidRDefault="009E00E4" w:rsidP="009E00E4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Opći dio Proračuna sadrži: sažetak Računa prihoda i rashoda i Računa financiranja, Račun prihoda i rashoda i Račun financiranja.</w:t>
      </w:r>
    </w:p>
    <w:p w14:paraId="08B34011" w14:textId="5F7D1605" w:rsidR="009E00E4" w:rsidRPr="00B16AAA" w:rsidRDefault="009E00E4" w:rsidP="009E00E4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U Računu prihoda i rashoda iskazani su svi porezni i neporezni prihodi i prihodi od nefinancijske imovine te sredstva za financiranje javnih rashoda na razini Grada Kraljevice (u daljnjem tekstu: Grada) i proračunskih korisnika.</w:t>
      </w:r>
    </w:p>
    <w:p w14:paraId="5FAD86D8" w14:textId="77777777" w:rsidR="009E00E4" w:rsidRPr="00B16AAA" w:rsidRDefault="009E00E4" w:rsidP="009E00E4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U Računu financiranja iskazani su primici od financijske imovine i zaduživanja te svi izdaci za financijsku imovinu i otplatu kredita i zajmova.</w:t>
      </w:r>
    </w:p>
    <w:p w14:paraId="1F1AEEED" w14:textId="31B3F6A7" w:rsidR="009E00E4" w:rsidRPr="00B16AAA" w:rsidRDefault="009E00E4" w:rsidP="009E00E4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Posebni dio Proračuna sastoji se od plana rashoda i izdataka</w:t>
      </w:r>
      <w:r w:rsidR="00824C21">
        <w:rPr>
          <w:rFonts w:cs="Arial"/>
          <w:b w:val="0"/>
          <w:sz w:val="22"/>
          <w:szCs w:val="22"/>
        </w:rPr>
        <w:t xml:space="preserve"> Grada i</w:t>
      </w:r>
      <w:bookmarkStart w:id="2" w:name="_GoBack"/>
      <w:bookmarkEnd w:id="2"/>
      <w:r w:rsidRPr="00B16AAA">
        <w:rPr>
          <w:rFonts w:cs="Arial"/>
          <w:b w:val="0"/>
          <w:sz w:val="22"/>
          <w:szCs w:val="22"/>
        </w:rPr>
        <w:t xml:space="preserve"> proračunskih korisnika iskazanih po organizacijskoj  klasifikaciji, izvorima financiranja i ekonomskoj klasifikaciji, raspoređenih u programe koji se sastoje od aktivnosti i projekata.</w:t>
      </w:r>
    </w:p>
    <w:p w14:paraId="3595D22A" w14:textId="77777777" w:rsidR="009E00E4" w:rsidRPr="00B16AAA" w:rsidRDefault="009E00E4" w:rsidP="009E00E4">
      <w:pPr>
        <w:jc w:val="both"/>
        <w:rPr>
          <w:rFonts w:cs="Arial"/>
          <w:b w:val="0"/>
          <w:sz w:val="22"/>
          <w:szCs w:val="22"/>
        </w:rPr>
      </w:pPr>
    </w:p>
    <w:p w14:paraId="6977B073" w14:textId="2F4563E7" w:rsidR="00A06240" w:rsidRPr="00B16AAA" w:rsidRDefault="00A06240" w:rsidP="00A06240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lastRenderedPageBreak/>
        <w:t>Članak 4.</w:t>
      </w:r>
    </w:p>
    <w:p w14:paraId="43901A64" w14:textId="77777777" w:rsidR="009E00E4" w:rsidRPr="00B16AAA" w:rsidRDefault="009E00E4" w:rsidP="009E00E4">
      <w:pPr>
        <w:jc w:val="both"/>
        <w:rPr>
          <w:rFonts w:cs="Arial"/>
          <w:b w:val="0"/>
          <w:color w:val="000000"/>
          <w:sz w:val="22"/>
          <w:szCs w:val="22"/>
          <w:lang w:eastAsia="en-GB"/>
        </w:rPr>
      </w:pPr>
      <w:r w:rsidRPr="00B16AAA">
        <w:rPr>
          <w:rFonts w:cs="Arial"/>
          <w:b w:val="0"/>
          <w:color w:val="000000"/>
          <w:sz w:val="22"/>
          <w:szCs w:val="22"/>
          <w:lang w:eastAsia="en-GB"/>
        </w:rPr>
        <w:t>Financijski plan proračunskih korisnika sastoji se od plana za proračunsku godinu i projekcija za sljedeće dvije te sadrži opći i posebni dio i obrazloženje financijskog plana.</w:t>
      </w:r>
    </w:p>
    <w:p w14:paraId="0A515150" w14:textId="77777777" w:rsidR="009E00E4" w:rsidRPr="00B16AAA" w:rsidRDefault="009E00E4" w:rsidP="009E00E4">
      <w:pPr>
        <w:jc w:val="both"/>
        <w:rPr>
          <w:rFonts w:cs="Arial"/>
          <w:b w:val="0"/>
          <w:color w:val="000000"/>
          <w:sz w:val="22"/>
          <w:szCs w:val="22"/>
          <w:lang w:eastAsia="en-GB"/>
        </w:rPr>
      </w:pPr>
      <w:r w:rsidRPr="00B16AAA">
        <w:rPr>
          <w:rFonts w:cs="Arial"/>
          <w:b w:val="0"/>
          <w:color w:val="000000"/>
          <w:sz w:val="22"/>
          <w:szCs w:val="22"/>
          <w:lang w:eastAsia="en-GB"/>
        </w:rPr>
        <w:t>Opći dio financijskog plana sastoji se od sažetka Računa prihoda i rashoda i Računa financiranja te Računa prihoda i rashoda i Računa financiranja.</w:t>
      </w:r>
    </w:p>
    <w:p w14:paraId="6CA91B83" w14:textId="77777777" w:rsidR="009E00E4" w:rsidRPr="00B16AAA" w:rsidRDefault="009E00E4" w:rsidP="009E00E4">
      <w:pPr>
        <w:jc w:val="both"/>
        <w:rPr>
          <w:rFonts w:cs="Arial"/>
          <w:b w:val="0"/>
          <w:color w:val="000000"/>
          <w:sz w:val="22"/>
          <w:szCs w:val="22"/>
          <w:lang w:eastAsia="en-GB"/>
        </w:rPr>
      </w:pPr>
      <w:r w:rsidRPr="00B16AAA">
        <w:rPr>
          <w:rFonts w:cs="Arial"/>
          <w:b w:val="0"/>
          <w:color w:val="000000"/>
          <w:sz w:val="22"/>
          <w:szCs w:val="22"/>
          <w:lang w:eastAsia="en-GB"/>
        </w:rPr>
        <w:t>Posebni dio financijskog plana sastoji se od plana rashoda i izdataka iskazanih po izvorima financiranja i ekonomskoj klasifikaciji, raspoređenih u programe koji se sastoje od aktivnosti i projekata.</w:t>
      </w:r>
    </w:p>
    <w:p w14:paraId="50F4EE94" w14:textId="666E64DF" w:rsidR="00A06240" w:rsidRPr="00B16AAA" w:rsidRDefault="009E00E4" w:rsidP="009E00E4">
      <w:pPr>
        <w:jc w:val="both"/>
        <w:rPr>
          <w:rFonts w:cs="Arial"/>
          <w:b w:val="0"/>
          <w:color w:val="000000"/>
          <w:sz w:val="22"/>
          <w:szCs w:val="22"/>
          <w:lang w:eastAsia="en-GB"/>
        </w:rPr>
      </w:pPr>
      <w:r w:rsidRPr="00B16AAA">
        <w:rPr>
          <w:rFonts w:cs="Arial"/>
          <w:b w:val="0"/>
          <w:color w:val="000000"/>
          <w:sz w:val="22"/>
          <w:szCs w:val="22"/>
          <w:lang w:eastAsia="en-GB"/>
        </w:rPr>
        <w:t>Obrazloženje financijskog plana sastoji se od obrazloženja općeg dijela financijskog plana i obrazloženja posebnog dijela financijskog plana.</w:t>
      </w:r>
    </w:p>
    <w:p w14:paraId="289229B2" w14:textId="0A5665D0" w:rsidR="009E00E4" w:rsidRPr="00B16AAA" w:rsidRDefault="009E00E4" w:rsidP="009E00E4">
      <w:pPr>
        <w:jc w:val="both"/>
        <w:rPr>
          <w:rFonts w:cs="Arial"/>
          <w:b w:val="0"/>
          <w:color w:val="000000"/>
          <w:sz w:val="22"/>
          <w:szCs w:val="22"/>
          <w:lang w:eastAsia="en-GB"/>
        </w:rPr>
      </w:pPr>
    </w:p>
    <w:p w14:paraId="2F8C8F5D" w14:textId="1582D3B3" w:rsidR="009E00E4" w:rsidRPr="00B16AAA" w:rsidRDefault="009E00E4" w:rsidP="009E00E4">
      <w:pPr>
        <w:pStyle w:val="Odlomakpopisa"/>
        <w:numPr>
          <w:ilvl w:val="0"/>
          <w:numId w:val="18"/>
        </w:numPr>
        <w:jc w:val="both"/>
        <w:rPr>
          <w:rFonts w:cs="Arial"/>
          <w:bCs/>
          <w:sz w:val="22"/>
          <w:szCs w:val="22"/>
        </w:rPr>
      </w:pPr>
      <w:r w:rsidRPr="00B16AAA">
        <w:rPr>
          <w:rFonts w:cs="Arial"/>
          <w:bCs/>
          <w:sz w:val="22"/>
          <w:szCs w:val="22"/>
        </w:rPr>
        <w:t>Izvršenje proračuna</w:t>
      </w:r>
    </w:p>
    <w:p w14:paraId="08227CFC" w14:textId="2E218E0A" w:rsidR="0034249B" w:rsidRPr="00B16AAA" w:rsidRDefault="0034249B" w:rsidP="008412D2">
      <w:pPr>
        <w:jc w:val="both"/>
        <w:rPr>
          <w:rFonts w:cs="Arial"/>
          <w:b w:val="0"/>
          <w:sz w:val="22"/>
          <w:szCs w:val="22"/>
        </w:rPr>
      </w:pPr>
    </w:p>
    <w:p w14:paraId="5852DBD7" w14:textId="63EBFAF8" w:rsidR="0034249B" w:rsidRPr="00B16AAA" w:rsidRDefault="00260F85" w:rsidP="00260F85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Članak 5.</w:t>
      </w:r>
    </w:p>
    <w:p w14:paraId="0F2C46FC" w14:textId="033044DD" w:rsidR="00F11602" w:rsidRPr="00B16AAA" w:rsidRDefault="00F11602" w:rsidP="008412D2">
      <w:pPr>
        <w:jc w:val="both"/>
        <w:rPr>
          <w:rFonts w:cs="Arial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Proračunska sredstva koristit </w:t>
      </w:r>
      <w:r w:rsidR="00004315" w:rsidRPr="00B16AAA">
        <w:rPr>
          <w:rFonts w:cs="Arial"/>
          <w:b w:val="0"/>
          <w:sz w:val="22"/>
          <w:szCs w:val="22"/>
        </w:rPr>
        <w:t>ć</w:t>
      </w:r>
      <w:r w:rsidRPr="00B16AAA">
        <w:rPr>
          <w:rFonts w:cs="Arial"/>
          <w:b w:val="0"/>
          <w:sz w:val="22"/>
          <w:szCs w:val="22"/>
        </w:rPr>
        <w:t xml:space="preserve">e se samo za namjene utvrđene u </w:t>
      </w:r>
      <w:r w:rsidR="00A06240" w:rsidRPr="00B16AAA">
        <w:rPr>
          <w:rFonts w:cs="Arial"/>
          <w:b w:val="0"/>
          <w:sz w:val="22"/>
          <w:szCs w:val="22"/>
        </w:rPr>
        <w:t>Posebnom dijelu p</w:t>
      </w:r>
      <w:r w:rsidRPr="00B16AAA">
        <w:rPr>
          <w:rFonts w:cs="Arial"/>
          <w:b w:val="0"/>
          <w:sz w:val="22"/>
          <w:szCs w:val="22"/>
        </w:rPr>
        <w:t>roračun</w:t>
      </w:r>
      <w:r w:rsidR="00B16AAA">
        <w:rPr>
          <w:rFonts w:cs="Arial"/>
          <w:b w:val="0"/>
          <w:sz w:val="22"/>
          <w:szCs w:val="22"/>
        </w:rPr>
        <w:t>a</w:t>
      </w:r>
      <w:r w:rsidRPr="00B16AAA">
        <w:rPr>
          <w:rFonts w:cs="Arial"/>
          <w:b w:val="0"/>
          <w:sz w:val="22"/>
          <w:szCs w:val="22"/>
        </w:rPr>
        <w:t>. Proračunski korisnici mogu preuzeti obveze na teret Proračuna samo do visine i za namjene utvrđene u Posebnom dijelu Proračuna.</w:t>
      </w:r>
    </w:p>
    <w:p w14:paraId="30ABE061" w14:textId="58DCCC02" w:rsidR="00F11602" w:rsidRPr="00B16AAA" w:rsidRDefault="00F11602" w:rsidP="008412D2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Rashodi i izdaci Proračuna koji se financiraju iz namjenskih prihoda i primitaka izvršavat će se do iznosa naplaćenih prihoda i primitaka za te namjene.</w:t>
      </w:r>
    </w:p>
    <w:p w14:paraId="4CCBB0DF" w14:textId="77777777" w:rsidR="00F11602" w:rsidRPr="00B16AAA" w:rsidRDefault="00F11602" w:rsidP="00F11602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Iznimno od ove odredbe, Gradonačelnik može odlučiti da se pojedini rashodi i izdaci pokrivaju i na teret ostalih proračunskih prihoda, najviše do visine planiranih iznosa.</w:t>
      </w:r>
    </w:p>
    <w:p w14:paraId="3D4D275D" w14:textId="77777777" w:rsidR="00F11602" w:rsidRPr="00B16AAA" w:rsidRDefault="00F11602" w:rsidP="008412D2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Uplaćene i prenesene, a neplanirane pomoći, donacije i prihodi za posebne namjene mogu se koristiti prema naknadno utvrđenim aktivnostima </w:t>
      </w:r>
      <w:r w:rsidR="00DE2F05" w:rsidRPr="00B16AAA">
        <w:rPr>
          <w:rFonts w:cs="Arial"/>
          <w:b w:val="0"/>
          <w:sz w:val="22"/>
          <w:szCs w:val="22"/>
        </w:rPr>
        <w:t>i/ili projektima u Proračunu.</w:t>
      </w:r>
    </w:p>
    <w:p w14:paraId="53EBF825" w14:textId="77777777" w:rsidR="00DE2F05" w:rsidRPr="00B16AAA" w:rsidRDefault="00DE2F05" w:rsidP="008412D2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Namjenski prihodi i primici koji ne budu iskorišteni u ovoj proračunskoj godini prenose se u narednu proračunsku godinu.</w:t>
      </w:r>
    </w:p>
    <w:p w14:paraId="1E9B89B9" w14:textId="77777777" w:rsidR="00E7348F" w:rsidRPr="00B16AAA" w:rsidRDefault="00DE2F05" w:rsidP="008412D2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Sredstva za pokroviteljstva, aktivnosti i projekte koje se izvršavaju kao subvencije, donacije i pomoći </w:t>
      </w:r>
      <w:r w:rsidR="00E7348F" w:rsidRPr="00B16AAA">
        <w:rPr>
          <w:rFonts w:cs="Arial"/>
          <w:b w:val="0"/>
          <w:sz w:val="22"/>
          <w:szCs w:val="22"/>
        </w:rPr>
        <w:t>pojedinom korisniku, raspoređuje Gradonačelnik ako krajnji korisnik nije utvrđen u Posebnom dijelu Proračuna, programu javnih potreba ili drugom aktu Gradskog vijeća.</w:t>
      </w:r>
    </w:p>
    <w:p w14:paraId="4FFF2F5C" w14:textId="77777777" w:rsidR="000F0C24" w:rsidRPr="00B16AAA" w:rsidRDefault="000F0C24" w:rsidP="004C7B90">
      <w:pPr>
        <w:jc w:val="center"/>
        <w:rPr>
          <w:rFonts w:cs="Arial"/>
          <w:b w:val="0"/>
          <w:sz w:val="22"/>
          <w:szCs w:val="22"/>
        </w:rPr>
      </w:pPr>
    </w:p>
    <w:p w14:paraId="0BC8BC42" w14:textId="75D4513C" w:rsidR="00F11602" w:rsidRPr="00B16AAA" w:rsidRDefault="00E7348F" w:rsidP="004C7B90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9F4E2D" w:rsidRPr="00B16AAA">
        <w:rPr>
          <w:rFonts w:cs="Arial"/>
          <w:b w:val="0"/>
          <w:sz w:val="22"/>
          <w:szCs w:val="22"/>
        </w:rPr>
        <w:t>6</w:t>
      </w:r>
      <w:r w:rsidRPr="00B16AAA">
        <w:rPr>
          <w:rFonts w:cs="Arial"/>
          <w:b w:val="0"/>
          <w:sz w:val="22"/>
          <w:szCs w:val="22"/>
        </w:rPr>
        <w:t>.</w:t>
      </w:r>
    </w:p>
    <w:p w14:paraId="2EEAEFAB" w14:textId="46566673" w:rsidR="006234FD" w:rsidRPr="00B16AAA" w:rsidRDefault="004D57ED" w:rsidP="006234FD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Upravni odjel za financije, </w:t>
      </w:r>
      <w:r w:rsidR="00A06240" w:rsidRPr="00B16AAA">
        <w:rPr>
          <w:rFonts w:cs="Arial"/>
          <w:b w:val="0"/>
          <w:sz w:val="22"/>
          <w:szCs w:val="22"/>
        </w:rPr>
        <w:t>lokalnu samoupravu i EU fondove</w:t>
      </w:r>
      <w:r w:rsidRPr="00B16AAA">
        <w:rPr>
          <w:rFonts w:cs="Arial"/>
          <w:b w:val="0"/>
          <w:sz w:val="22"/>
          <w:szCs w:val="22"/>
        </w:rPr>
        <w:t xml:space="preserve"> </w:t>
      </w:r>
      <w:r w:rsidR="00E7348F" w:rsidRPr="00B16AAA">
        <w:rPr>
          <w:rFonts w:cs="Arial"/>
          <w:b w:val="0"/>
          <w:sz w:val="22"/>
          <w:szCs w:val="22"/>
        </w:rPr>
        <w:t xml:space="preserve">obvezan je, u roku od osam dana </w:t>
      </w:r>
      <w:r w:rsidR="00A06240" w:rsidRPr="00B16AAA">
        <w:rPr>
          <w:rFonts w:cs="Arial"/>
          <w:b w:val="0"/>
          <w:sz w:val="22"/>
          <w:szCs w:val="22"/>
        </w:rPr>
        <w:t>o</w:t>
      </w:r>
      <w:r w:rsidR="00E7348F" w:rsidRPr="00B16AAA">
        <w:rPr>
          <w:rFonts w:cs="Arial"/>
          <w:b w:val="0"/>
          <w:sz w:val="22"/>
          <w:szCs w:val="22"/>
        </w:rPr>
        <w:t>d dana dono</w:t>
      </w:r>
      <w:r w:rsidR="00E8052D" w:rsidRPr="00B16AAA">
        <w:rPr>
          <w:rFonts w:cs="Arial"/>
          <w:b w:val="0"/>
          <w:sz w:val="22"/>
          <w:szCs w:val="22"/>
        </w:rPr>
        <w:t xml:space="preserve">šenja Proračuna, izvijestiti sve krajnje </w:t>
      </w:r>
      <w:r w:rsidR="006234FD" w:rsidRPr="00B16AAA">
        <w:rPr>
          <w:rFonts w:cs="Arial"/>
          <w:b w:val="0"/>
          <w:sz w:val="22"/>
          <w:szCs w:val="22"/>
        </w:rPr>
        <w:t>korisnike Proračuna.</w:t>
      </w:r>
    </w:p>
    <w:p w14:paraId="05F935BC" w14:textId="29DBE7D8" w:rsidR="00E7348F" w:rsidRPr="00B16AAA" w:rsidRDefault="006234FD" w:rsidP="00A0624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Proračunski korisnici Dječji vrtić „Orepčići“ Kraljevica</w:t>
      </w:r>
      <w:r w:rsidR="00490885" w:rsidRPr="00B16AAA">
        <w:rPr>
          <w:rFonts w:cs="Arial"/>
          <w:b w:val="0"/>
          <w:sz w:val="22"/>
          <w:szCs w:val="22"/>
        </w:rPr>
        <w:t xml:space="preserve"> i</w:t>
      </w:r>
      <w:r w:rsidRPr="00B16AAA">
        <w:rPr>
          <w:rFonts w:cs="Arial"/>
          <w:b w:val="0"/>
          <w:sz w:val="22"/>
          <w:szCs w:val="22"/>
        </w:rPr>
        <w:t xml:space="preserve"> Narodna knjižnica i čitaonica Kraljevica obvezni su dostaviti financijske planove usuglašene s odobrenim sredstvima u Proračunu i izrađene po mjesecima do 15. siječnja </w:t>
      </w:r>
      <w:r w:rsidR="009F4E2D" w:rsidRPr="00B16AAA">
        <w:rPr>
          <w:rFonts w:cs="Arial"/>
          <w:b w:val="0"/>
          <w:sz w:val="22"/>
          <w:szCs w:val="22"/>
        </w:rPr>
        <w:t>tekuće godine.</w:t>
      </w:r>
      <w:r w:rsidRPr="00B16AAA">
        <w:rPr>
          <w:rFonts w:cs="Arial"/>
          <w:b w:val="0"/>
          <w:sz w:val="22"/>
          <w:szCs w:val="22"/>
        </w:rPr>
        <w:t xml:space="preserve"> </w:t>
      </w:r>
    </w:p>
    <w:p w14:paraId="0955ACB0" w14:textId="0EDDEE41" w:rsidR="005217E3" w:rsidRPr="00B16AAA" w:rsidRDefault="008066EE" w:rsidP="00636E9E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Proračun se izvršava na temelju mjesečnih financijskih planova </w:t>
      </w:r>
      <w:r w:rsidR="007724F0" w:rsidRPr="00B16AAA">
        <w:rPr>
          <w:rFonts w:cs="Arial"/>
          <w:b w:val="0"/>
          <w:sz w:val="22"/>
          <w:szCs w:val="22"/>
        </w:rPr>
        <w:t>sukladno raspoloživim sredstvima.</w:t>
      </w:r>
    </w:p>
    <w:p w14:paraId="3084CD8C" w14:textId="64C95894" w:rsidR="001A6189" w:rsidRPr="00B16AAA" w:rsidRDefault="001A6189" w:rsidP="004C7B90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9F4E2D" w:rsidRPr="00B16AAA">
        <w:rPr>
          <w:rFonts w:cs="Arial"/>
          <w:b w:val="0"/>
          <w:sz w:val="22"/>
          <w:szCs w:val="22"/>
        </w:rPr>
        <w:t>7</w:t>
      </w:r>
      <w:r w:rsidRPr="00B16AAA">
        <w:rPr>
          <w:rFonts w:cs="Arial"/>
          <w:b w:val="0"/>
          <w:sz w:val="22"/>
          <w:szCs w:val="22"/>
        </w:rPr>
        <w:t>.</w:t>
      </w:r>
    </w:p>
    <w:p w14:paraId="71CE5124" w14:textId="77777777" w:rsidR="0022117F" w:rsidRPr="00B16AAA" w:rsidRDefault="0022117F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Za </w:t>
      </w:r>
      <w:r w:rsidR="007A1763" w:rsidRPr="00B16AAA">
        <w:rPr>
          <w:rFonts w:cs="Arial"/>
          <w:b w:val="0"/>
          <w:sz w:val="22"/>
          <w:szCs w:val="22"/>
        </w:rPr>
        <w:t>planiranje i i</w:t>
      </w:r>
      <w:r w:rsidRPr="00B16AAA">
        <w:rPr>
          <w:rFonts w:cs="Arial"/>
          <w:b w:val="0"/>
          <w:sz w:val="22"/>
          <w:szCs w:val="22"/>
        </w:rPr>
        <w:t>zvršavanje Proračuna u cjelini odgovoran je Gradonačelnik.</w:t>
      </w:r>
      <w:r w:rsidR="007A1763" w:rsidRPr="00B16AAA">
        <w:rPr>
          <w:rFonts w:cs="Arial"/>
          <w:b w:val="0"/>
          <w:sz w:val="22"/>
          <w:szCs w:val="22"/>
        </w:rPr>
        <w:t xml:space="preserve"> Preuzimanje obveza na teret Proračuna po ugovorima koji zahtijevaju plaćanje u sljedećim godinama odobrava Gradonačelnik.</w:t>
      </w:r>
    </w:p>
    <w:p w14:paraId="130BD7C1" w14:textId="63FD25E7" w:rsidR="007A1763" w:rsidRPr="00B16AAA" w:rsidRDefault="004D57ED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Upravni odjel</w:t>
      </w:r>
      <w:r w:rsidR="007A1763" w:rsidRPr="00B16AAA">
        <w:rPr>
          <w:rFonts w:cs="Arial"/>
          <w:b w:val="0"/>
          <w:sz w:val="22"/>
          <w:szCs w:val="22"/>
        </w:rPr>
        <w:t xml:space="preserve"> </w:t>
      </w:r>
      <w:r w:rsidR="00636E9E" w:rsidRPr="00B16AAA">
        <w:rPr>
          <w:rFonts w:cs="Arial"/>
          <w:b w:val="0"/>
          <w:sz w:val="22"/>
          <w:szCs w:val="22"/>
        </w:rPr>
        <w:t xml:space="preserve">za financije, lokalnu samoupravu i EU fondove </w:t>
      </w:r>
      <w:r w:rsidR="007A1763" w:rsidRPr="00B16AAA">
        <w:rPr>
          <w:rFonts w:cs="Arial"/>
          <w:b w:val="0"/>
          <w:sz w:val="22"/>
          <w:szCs w:val="22"/>
        </w:rPr>
        <w:t>izvršava Proračun i o tome izvještava Gradonačelnika</w:t>
      </w:r>
      <w:r w:rsidR="00E742B3" w:rsidRPr="00B16AAA">
        <w:rPr>
          <w:rFonts w:cs="Arial"/>
          <w:b w:val="0"/>
          <w:sz w:val="22"/>
          <w:szCs w:val="22"/>
        </w:rPr>
        <w:t>.</w:t>
      </w:r>
    </w:p>
    <w:p w14:paraId="4860BC63" w14:textId="77777777" w:rsidR="0022117F" w:rsidRPr="00B16AAA" w:rsidRDefault="0022117F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Čelnik Korisnika odgovoran je za </w:t>
      </w:r>
      <w:r w:rsidR="00E742B3" w:rsidRPr="00B16AAA">
        <w:rPr>
          <w:rFonts w:cs="Arial"/>
          <w:b w:val="0"/>
          <w:sz w:val="22"/>
          <w:szCs w:val="22"/>
        </w:rPr>
        <w:t xml:space="preserve">planiranje i </w:t>
      </w:r>
      <w:r w:rsidRPr="00B16AAA">
        <w:rPr>
          <w:rFonts w:cs="Arial"/>
          <w:b w:val="0"/>
          <w:sz w:val="22"/>
          <w:szCs w:val="22"/>
        </w:rPr>
        <w:t xml:space="preserve">izvršavanje </w:t>
      </w:r>
      <w:r w:rsidR="00E742B3" w:rsidRPr="00B16AAA">
        <w:rPr>
          <w:rFonts w:cs="Arial"/>
          <w:b w:val="0"/>
          <w:sz w:val="22"/>
          <w:szCs w:val="22"/>
        </w:rPr>
        <w:t xml:space="preserve">svog </w:t>
      </w:r>
      <w:r w:rsidRPr="00B16AAA">
        <w:rPr>
          <w:rFonts w:cs="Arial"/>
          <w:b w:val="0"/>
          <w:sz w:val="22"/>
          <w:szCs w:val="22"/>
        </w:rPr>
        <w:t>Financijskog plana</w:t>
      </w:r>
      <w:r w:rsidR="004C7B90" w:rsidRPr="00B16AAA">
        <w:rPr>
          <w:rFonts w:cs="Arial"/>
          <w:b w:val="0"/>
          <w:sz w:val="22"/>
          <w:szCs w:val="22"/>
        </w:rPr>
        <w:t>.</w:t>
      </w:r>
    </w:p>
    <w:p w14:paraId="4228016C" w14:textId="77777777" w:rsidR="00606182" w:rsidRPr="00B16AAA" w:rsidRDefault="00606182" w:rsidP="004C7B90">
      <w:pPr>
        <w:jc w:val="center"/>
        <w:rPr>
          <w:rFonts w:cs="Arial"/>
          <w:b w:val="0"/>
          <w:sz w:val="22"/>
          <w:szCs w:val="22"/>
        </w:rPr>
      </w:pPr>
    </w:p>
    <w:p w14:paraId="13CB75D0" w14:textId="552AF0E0" w:rsidR="009B00AF" w:rsidRPr="00B16AAA" w:rsidRDefault="009B00AF" w:rsidP="004C7B90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9F4E2D" w:rsidRPr="00B16AAA">
        <w:rPr>
          <w:rFonts w:cs="Arial"/>
          <w:b w:val="0"/>
          <w:sz w:val="22"/>
          <w:szCs w:val="22"/>
        </w:rPr>
        <w:t>8</w:t>
      </w:r>
      <w:r w:rsidRPr="00B16AAA">
        <w:rPr>
          <w:rFonts w:cs="Arial"/>
          <w:b w:val="0"/>
          <w:sz w:val="22"/>
          <w:szCs w:val="22"/>
        </w:rPr>
        <w:t>.</w:t>
      </w:r>
    </w:p>
    <w:p w14:paraId="7F735D6A" w14:textId="68D410B0" w:rsidR="00E70005" w:rsidRPr="00B16AAA" w:rsidRDefault="004D57ED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Upravni odjel za financije, </w:t>
      </w:r>
      <w:r w:rsidR="00A06240" w:rsidRPr="00B16AAA">
        <w:rPr>
          <w:rFonts w:cs="Arial"/>
          <w:b w:val="0"/>
          <w:sz w:val="22"/>
          <w:szCs w:val="22"/>
        </w:rPr>
        <w:t>lokalnu samoupravu i EU fondove</w:t>
      </w:r>
      <w:r w:rsidRPr="00B16AAA">
        <w:rPr>
          <w:rFonts w:cs="Arial"/>
          <w:b w:val="0"/>
          <w:sz w:val="22"/>
          <w:szCs w:val="22"/>
        </w:rPr>
        <w:t xml:space="preserve">, Upravni odjel za </w:t>
      </w:r>
      <w:r w:rsidR="00A06240" w:rsidRPr="00B16AAA">
        <w:rPr>
          <w:rFonts w:cs="Arial"/>
          <w:b w:val="0"/>
          <w:sz w:val="22"/>
          <w:szCs w:val="22"/>
        </w:rPr>
        <w:t>komunalni sustav</w:t>
      </w:r>
      <w:r w:rsidR="00BD7566" w:rsidRPr="00B16AAA">
        <w:rPr>
          <w:rFonts w:cs="Arial"/>
          <w:b w:val="0"/>
          <w:sz w:val="22"/>
          <w:szCs w:val="22"/>
        </w:rPr>
        <w:t xml:space="preserve">, Vlastiti pogon Grada Kraljevice </w:t>
      </w:r>
      <w:r w:rsidR="00114767" w:rsidRPr="00B16AAA">
        <w:rPr>
          <w:rFonts w:cs="Arial"/>
          <w:b w:val="0"/>
          <w:sz w:val="22"/>
          <w:szCs w:val="22"/>
        </w:rPr>
        <w:t>i Korisnici odgovorni su za potpunu i pravodobnu naplatu prihoda i primitaka iz svoje nadležnosti, za njihovu uplatu u Proračun i za izvršavanje svih rashoda i izdataka u skladu s planiranom namjenom.</w:t>
      </w:r>
    </w:p>
    <w:p w14:paraId="07D395D6" w14:textId="55C496FC" w:rsidR="00C36000" w:rsidRPr="00B16AAA" w:rsidRDefault="00C36000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Gradonačelnik propisuje postupak kontrole i naplate prihoda.</w:t>
      </w:r>
    </w:p>
    <w:p w14:paraId="5B27DCA0" w14:textId="71E126C6" w:rsidR="007D10FB" w:rsidRPr="00B16AAA" w:rsidRDefault="007D10FB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Prihodi Grada Kraljevice i Korisnika ubiru se i uplaćuju na jedinstveni račun. Stvarna naplata prihoda nije ograničena visinom prihoda utvrđenih u Proračunu.</w:t>
      </w:r>
    </w:p>
    <w:p w14:paraId="2347D492" w14:textId="77777777" w:rsidR="00606182" w:rsidRPr="00B16AAA" w:rsidRDefault="009B00AF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lastRenderedPageBreak/>
        <w:tab/>
      </w:r>
    </w:p>
    <w:p w14:paraId="15B2B4D7" w14:textId="002D9075" w:rsidR="00606182" w:rsidRPr="00B16AAA" w:rsidRDefault="00606182" w:rsidP="00606182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9F4E2D" w:rsidRPr="00B16AAA">
        <w:rPr>
          <w:rFonts w:cs="Arial"/>
          <w:b w:val="0"/>
          <w:sz w:val="22"/>
          <w:szCs w:val="22"/>
        </w:rPr>
        <w:t>9</w:t>
      </w:r>
      <w:r w:rsidRPr="00B16AAA">
        <w:rPr>
          <w:rFonts w:cs="Arial"/>
          <w:b w:val="0"/>
          <w:sz w:val="22"/>
          <w:szCs w:val="22"/>
        </w:rPr>
        <w:t>.</w:t>
      </w:r>
    </w:p>
    <w:p w14:paraId="03D060BE" w14:textId="3A8EC759" w:rsidR="00606182" w:rsidRPr="00B16AAA" w:rsidRDefault="00606182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Aktivnosti i projekti u slučaju kada nisu izvršeni do kraja tekuće godine mogu se uz suglasnost Gradonačelnika prenijeti i izvršavati u sljedećoj godini ako je</w:t>
      </w:r>
      <w:r w:rsidR="00B16AAA">
        <w:rPr>
          <w:rFonts w:cs="Arial"/>
          <w:b w:val="0"/>
          <w:sz w:val="22"/>
          <w:szCs w:val="22"/>
        </w:rPr>
        <w:t xml:space="preserve"> </w:t>
      </w:r>
      <w:r w:rsidRPr="00B16AAA">
        <w:rPr>
          <w:rFonts w:cs="Arial"/>
          <w:b w:val="0"/>
          <w:sz w:val="22"/>
          <w:szCs w:val="22"/>
        </w:rPr>
        <w:t>ispunjen preduvjet da su sredstva za tu namjenu ostala djelomično ili potpuno neutrošena na kraju tekuće godine.</w:t>
      </w:r>
    </w:p>
    <w:p w14:paraId="334F17F6" w14:textId="77777777" w:rsidR="00303380" w:rsidRPr="00B16AAA" w:rsidRDefault="00303380" w:rsidP="004C7B90">
      <w:pPr>
        <w:jc w:val="both"/>
        <w:rPr>
          <w:rFonts w:cs="Arial"/>
          <w:b w:val="0"/>
          <w:sz w:val="22"/>
          <w:szCs w:val="22"/>
        </w:rPr>
      </w:pPr>
    </w:p>
    <w:p w14:paraId="0D4BC2D4" w14:textId="77777777" w:rsidR="00004315" w:rsidRPr="00B16AAA" w:rsidRDefault="00772FAF" w:rsidP="008412D2">
      <w:pPr>
        <w:numPr>
          <w:ilvl w:val="0"/>
          <w:numId w:val="18"/>
        </w:num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>R</w:t>
      </w:r>
      <w:r w:rsidR="00004315" w:rsidRPr="00B16AAA">
        <w:rPr>
          <w:rFonts w:cs="Arial"/>
          <w:sz w:val="22"/>
          <w:szCs w:val="22"/>
        </w:rPr>
        <w:t>iznica</w:t>
      </w:r>
    </w:p>
    <w:p w14:paraId="2E7DF018" w14:textId="3A1CBFB6" w:rsidR="00772FAF" w:rsidRPr="00B16AAA" w:rsidRDefault="00772FAF" w:rsidP="00772FAF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Članak</w:t>
      </w:r>
      <w:r w:rsidR="00C14C7E" w:rsidRPr="00B16AAA">
        <w:rPr>
          <w:rFonts w:cs="Arial"/>
          <w:b w:val="0"/>
          <w:sz w:val="22"/>
          <w:szCs w:val="22"/>
        </w:rPr>
        <w:t xml:space="preserve"> </w:t>
      </w:r>
      <w:r w:rsidR="009F4E2D" w:rsidRPr="00B16AAA">
        <w:rPr>
          <w:rFonts w:cs="Arial"/>
          <w:b w:val="0"/>
          <w:sz w:val="22"/>
          <w:szCs w:val="22"/>
        </w:rPr>
        <w:t>10</w:t>
      </w:r>
      <w:r w:rsidRPr="00B16AAA">
        <w:rPr>
          <w:rFonts w:cs="Arial"/>
          <w:b w:val="0"/>
          <w:sz w:val="22"/>
          <w:szCs w:val="22"/>
        </w:rPr>
        <w:t>.</w:t>
      </w:r>
    </w:p>
    <w:p w14:paraId="3070A196" w14:textId="48770422" w:rsidR="00772FAF" w:rsidRPr="00B16AAA" w:rsidRDefault="00772FAF" w:rsidP="00772FAF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Grad Kraljevica je od 1. siječnja 2014. godine uveo Riznicu za svoje proračunske korisnike temeljem članka 60. Zakona o proračunu i Odluke o riznici Grada Kraljevice (</w:t>
      </w:r>
      <w:r w:rsidR="0010735B" w:rsidRPr="00B16AAA">
        <w:rPr>
          <w:rFonts w:cs="Arial"/>
          <w:b w:val="0"/>
          <w:sz w:val="22"/>
          <w:szCs w:val="22"/>
        </w:rPr>
        <w:t>„</w:t>
      </w:r>
      <w:r w:rsidRPr="00B16AAA">
        <w:rPr>
          <w:rFonts w:cs="Arial"/>
          <w:b w:val="0"/>
          <w:sz w:val="22"/>
          <w:szCs w:val="22"/>
        </w:rPr>
        <w:t>Službene novine Primorsko-goranske županije</w:t>
      </w:r>
      <w:r w:rsidR="0010735B" w:rsidRPr="00B16AAA">
        <w:rPr>
          <w:rFonts w:cs="Arial"/>
          <w:b w:val="0"/>
          <w:sz w:val="22"/>
          <w:szCs w:val="22"/>
        </w:rPr>
        <w:t>“, broj</w:t>
      </w:r>
      <w:r w:rsidRPr="00B16AAA">
        <w:rPr>
          <w:rFonts w:cs="Arial"/>
          <w:b w:val="0"/>
          <w:sz w:val="22"/>
          <w:szCs w:val="22"/>
        </w:rPr>
        <w:t xml:space="preserve"> 42/13).</w:t>
      </w:r>
    </w:p>
    <w:p w14:paraId="18E67B19" w14:textId="77777777" w:rsidR="00504C00" w:rsidRPr="00B16AAA" w:rsidRDefault="00504C00" w:rsidP="00772FAF">
      <w:pPr>
        <w:jc w:val="both"/>
        <w:rPr>
          <w:rFonts w:cs="Arial"/>
          <w:b w:val="0"/>
          <w:sz w:val="22"/>
          <w:szCs w:val="22"/>
        </w:rPr>
      </w:pPr>
    </w:p>
    <w:p w14:paraId="6BF3BB4D" w14:textId="77777777" w:rsidR="00772FAF" w:rsidRPr="00B16AAA" w:rsidRDefault="00772FAF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Proračunski korisnici Grada Kraljevice koji ulaze u sustav </w:t>
      </w:r>
      <w:r w:rsidR="0010735B" w:rsidRPr="00B16AAA">
        <w:rPr>
          <w:rFonts w:cs="Arial"/>
          <w:b w:val="0"/>
          <w:sz w:val="22"/>
          <w:szCs w:val="22"/>
        </w:rPr>
        <w:t>R</w:t>
      </w:r>
      <w:r w:rsidRPr="00B16AAA">
        <w:rPr>
          <w:rFonts w:cs="Arial"/>
          <w:b w:val="0"/>
          <w:sz w:val="22"/>
          <w:szCs w:val="22"/>
        </w:rPr>
        <w:t>iznice su :</w:t>
      </w:r>
    </w:p>
    <w:p w14:paraId="00656194" w14:textId="77777777" w:rsidR="00C14C7E" w:rsidRPr="00B16AAA" w:rsidRDefault="00772FAF" w:rsidP="00772FAF">
      <w:pPr>
        <w:numPr>
          <w:ilvl w:val="0"/>
          <w:numId w:val="11"/>
        </w:num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Dječji vrtić „Orepčići“ Kraljevica</w:t>
      </w:r>
    </w:p>
    <w:p w14:paraId="4C5D0DC2" w14:textId="77777777" w:rsidR="00004315" w:rsidRPr="00B16AAA" w:rsidRDefault="00772FAF" w:rsidP="00772FAF">
      <w:pPr>
        <w:numPr>
          <w:ilvl w:val="0"/>
          <w:numId w:val="11"/>
        </w:num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Narodna knjižnica i čitaonica Kraljevica </w:t>
      </w:r>
    </w:p>
    <w:p w14:paraId="28E59EA6" w14:textId="77777777" w:rsidR="00C14C7E" w:rsidRPr="00B16AAA" w:rsidRDefault="00C14C7E" w:rsidP="00C14C7E">
      <w:pPr>
        <w:jc w:val="both"/>
        <w:rPr>
          <w:rFonts w:cs="Arial"/>
          <w:b w:val="0"/>
          <w:sz w:val="22"/>
          <w:szCs w:val="22"/>
        </w:rPr>
      </w:pPr>
    </w:p>
    <w:p w14:paraId="0C041FFF" w14:textId="66EDE6F1" w:rsidR="00C14C7E" w:rsidRPr="00B16AAA" w:rsidRDefault="00C14C7E" w:rsidP="0059431A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</w:t>
      </w:r>
      <w:r w:rsidR="00202A26" w:rsidRPr="00B16AAA">
        <w:rPr>
          <w:rFonts w:cs="Arial"/>
          <w:b w:val="0"/>
          <w:sz w:val="22"/>
          <w:szCs w:val="22"/>
        </w:rPr>
        <w:t>k</w:t>
      </w:r>
      <w:r w:rsidR="0059431A" w:rsidRPr="00B16AAA">
        <w:rPr>
          <w:rFonts w:cs="Arial"/>
          <w:b w:val="0"/>
          <w:sz w:val="22"/>
          <w:szCs w:val="22"/>
        </w:rPr>
        <w:t xml:space="preserve"> </w:t>
      </w:r>
      <w:r w:rsidR="009F4E2D" w:rsidRPr="00B16AAA">
        <w:rPr>
          <w:rFonts w:cs="Arial"/>
          <w:b w:val="0"/>
          <w:sz w:val="22"/>
          <w:szCs w:val="22"/>
        </w:rPr>
        <w:t>11</w:t>
      </w:r>
      <w:r w:rsidR="0059431A" w:rsidRPr="00B16AAA">
        <w:rPr>
          <w:rFonts w:cs="Arial"/>
          <w:b w:val="0"/>
          <w:sz w:val="22"/>
          <w:szCs w:val="22"/>
        </w:rPr>
        <w:t>.</w:t>
      </w:r>
    </w:p>
    <w:p w14:paraId="154C3D60" w14:textId="77777777" w:rsidR="00004315" w:rsidRPr="00B16AAA" w:rsidRDefault="00C14C7E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Uvođenje Riznice znači postojanje jednog IBAN računa preko kojeg se obavljaju sve financijske transakcije, a to je IBAN račun Grada Kraljevice.</w:t>
      </w:r>
    </w:p>
    <w:p w14:paraId="28DB4725" w14:textId="77777777" w:rsidR="00C14C7E" w:rsidRPr="00B16AAA" w:rsidRDefault="00C14C7E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Svi prihodi i primici proračunskih korisnika uplaćuju se na IBAN račun Grada Kraljevice, a svi rashodi i izdaci proračunskih korisnika isplaćuju se sa IBAN računa Grada Kraljevice.</w:t>
      </w:r>
    </w:p>
    <w:p w14:paraId="7F4523EA" w14:textId="04B28892" w:rsidR="00C14C7E" w:rsidRPr="00B16AAA" w:rsidRDefault="00C14C7E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Za proračunske korisnike iz članka </w:t>
      </w:r>
      <w:r w:rsidR="00202A26" w:rsidRPr="00B16AAA">
        <w:rPr>
          <w:rFonts w:cs="Arial"/>
          <w:b w:val="0"/>
          <w:sz w:val="22"/>
          <w:szCs w:val="22"/>
        </w:rPr>
        <w:t>10</w:t>
      </w:r>
      <w:r w:rsidRPr="00B16AAA">
        <w:rPr>
          <w:rFonts w:cs="Arial"/>
          <w:b w:val="0"/>
          <w:sz w:val="22"/>
          <w:szCs w:val="22"/>
        </w:rPr>
        <w:t xml:space="preserve">. stavka 2. ove Odluke, Gradonačelnik donosi Odluku o visini  </w:t>
      </w:r>
      <w:r w:rsidR="00094583" w:rsidRPr="00B16AAA">
        <w:rPr>
          <w:rFonts w:cs="Arial"/>
          <w:b w:val="0"/>
          <w:sz w:val="22"/>
          <w:szCs w:val="22"/>
        </w:rPr>
        <w:t>blagajničkog maksimuma.</w:t>
      </w:r>
    </w:p>
    <w:p w14:paraId="1A7FC12B" w14:textId="7C56F787" w:rsidR="00094583" w:rsidRPr="00B16AAA" w:rsidRDefault="00094583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Čelnici Proračunskih korisnika odgovorni su za točnost, vjerodostojnost  i zakonsku osnovu izdanog naloga za isplatu sredstava putem gradske Riznice na obrascu „Nalog za isplatu“. </w:t>
      </w:r>
    </w:p>
    <w:p w14:paraId="32225D86" w14:textId="77777777" w:rsidR="0059431A" w:rsidRPr="00B16AAA" w:rsidRDefault="0059431A" w:rsidP="003A3ED3">
      <w:pPr>
        <w:jc w:val="both"/>
        <w:rPr>
          <w:rFonts w:cs="Arial"/>
          <w:b w:val="0"/>
          <w:sz w:val="22"/>
          <w:szCs w:val="22"/>
        </w:rPr>
      </w:pPr>
    </w:p>
    <w:p w14:paraId="73D94B7C" w14:textId="1403D26F" w:rsidR="00385E22" w:rsidRPr="00B16AAA" w:rsidRDefault="00714DB1" w:rsidP="005217E3">
      <w:pPr>
        <w:numPr>
          <w:ilvl w:val="0"/>
          <w:numId w:val="18"/>
        </w:num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>Prihodi proračuna</w:t>
      </w:r>
    </w:p>
    <w:p w14:paraId="7231B860" w14:textId="7B05EC13" w:rsidR="0059431A" w:rsidRPr="00B16AAA" w:rsidRDefault="0059431A" w:rsidP="0059431A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606182" w:rsidRPr="00B16AAA">
        <w:rPr>
          <w:rFonts w:cs="Arial"/>
          <w:b w:val="0"/>
          <w:sz w:val="22"/>
          <w:szCs w:val="22"/>
        </w:rPr>
        <w:t>1</w:t>
      </w:r>
      <w:r w:rsidR="009F4E2D" w:rsidRPr="00B16AAA">
        <w:rPr>
          <w:rFonts w:cs="Arial"/>
          <w:b w:val="0"/>
          <w:sz w:val="22"/>
          <w:szCs w:val="22"/>
        </w:rPr>
        <w:t>2</w:t>
      </w:r>
      <w:r w:rsidRPr="00B16AAA">
        <w:rPr>
          <w:rFonts w:cs="Arial"/>
          <w:b w:val="0"/>
          <w:sz w:val="22"/>
          <w:szCs w:val="22"/>
        </w:rPr>
        <w:t>.</w:t>
      </w:r>
    </w:p>
    <w:p w14:paraId="787B1D1A" w14:textId="77777777" w:rsidR="0059431A" w:rsidRPr="00B16AAA" w:rsidRDefault="00714DB1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U Proračunu se planiraju svi prihodi koje sukladno pozitivnim propisima ostvaruje Grad Kraljevica.</w:t>
      </w:r>
    </w:p>
    <w:p w14:paraId="261873BF" w14:textId="0342B891" w:rsidR="00714DB1" w:rsidRPr="00B16AAA" w:rsidRDefault="00714DB1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Prihodi koje </w:t>
      </w:r>
      <w:r w:rsidR="00C73D0D" w:rsidRPr="00B16AAA">
        <w:rPr>
          <w:rFonts w:cs="Arial"/>
          <w:b w:val="0"/>
          <w:sz w:val="22"/>
          <w:szCs w:val="22"/>
        </w:rPr>
        <w:t>upravna tijela Grada Kraljevice</w:t>
      </w:r>
      <w:r w:rsidRPr="00B16AAA">
        <w:rPr>
          <w:rFonts w:cs="Arial"/>
          <w:b w:val="0"/>
          <w:sz w:val="22"/>
          <w:szCs w:val="22"/>
        </w:rPr>
        <w:t xml:space="preserve"> ostvar</w:t>
      </w:r>
      <w:r w:rsidR="00C73D0D" w:rsidRPr="00B16AAA">
        <w:rPr>
          <w:rFonts w:cs="Arial"/>
          <w:b w:val="0"/>
          <w:sz w:val="22"/>
          <w:szCs w:val="22"/>
        </w:rPr>
        <w:t>e</w:t>
      </w:r>
      <w:r w:rsidRPr="00B16AAA">
        <w:rPr>
          <w:rFonts w:cs="Arial"/>
          <w:b w:val="0"/>
          <w:sz w:val="22"/>
          <w:szCs w:val="22"/>
        </w:rPr>
        <w:t xml:space="preserve"> obavljanjem djelatnosti, prihodi su Proračuna i uplaćuju se na račun Proračuna</w:t>
      </w:r>
      <w:r w:rsidR="00BD7566" w:rsidRPr="00B16AAA">
        <w:rPr>
          <w:rFonts w:cs="Arial"/>
          <w:b w:val="0"/>
          <w:sz w:val="22"/>
          <w:szCs w:val="22"/>
        </w:rPr>
        <w:t>.</w:t>
      </w:r>
    </w:p>
    <w:p w14:paraId="131D1F43" w14:textId="77777777" w:rsidR="00714DB1" w:rsidRPr="00B16AAA" w:rsidRDefault="00714DB1" w:rsidP="003A3ED3">
      <w:pPr>
        <w:jc w:val="both"/>
        <w:rPr>
          <w:rFonts w:cs="Arial"/>
          <w:b w:val="0"/>
          <w:sz w:val="22"/>
          <w:szCs w:val="22"/>
        </w:rPr>
      </w:pPr>
    </w:p>
    <w:p w14:paraId="5F44FBA5" w14:textId="77777777" w:rsidR="00714DB1" w:rsidRPr="00B16AAA" w:rsidRDefault="00714DB1" w:rsidP="008412D2">
      <w:pPr>
        <w:numPr>
          <w:ilvl w:val="0"/>
          <w:numId w:val="18"/>
        </w:num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>Namjenski prihodi</w:t>
      </w:r>
    </w:p>
    <w:p w14:paraId="7476CC85" w14:textId="77777777" w:rsidR="00714DB1" w:rsidRPr="00B16AAA" w:rsidRDefault="00714DB1" w:rsidP="00714DB1">
      <w:pPr>
        <w:jc w:val="both"/>
        <w:rPr>
          <w:rFonts w:cs="Arial"/>
          <w:sz w:val="22"/>
          <w:szCs w:val="22"/>
        </w:rPr>
      </w:pPr>
    </w:p>
    <w:p w14:paraId="0C90F385" w14:textId="53E56A40" w:rsidR="00714DB1" w:rsidRPr="00B16AAA" w:rsidRDefault="00714DB1" w:rsidP="00714DB1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Članak 1</w:t>
      </w:r>
      <w:r w:rsidR="009F4E2D" w:rsidRPr="00B16AAA">
        <w:rPr>
          <w:rFonts w:cs="Arial"/>
          <w:b w:val="0"/>
          <w:sz w:val="22"/>
          <w:szCs w:val="22"/>
        </w:rPr>
        <w:t>3</w:t>
      </w:r>
      <w:r w:rsidRPr="00B16AAA">
        <w:rPr>
          <w:rFonts w:cs="Arial"/>
          <w:b w:val="0"/>
          <w:sz w:val="22"/>
          <w:szCs w:val="22"/>
        </w:rPr>
        <w:t>.</w:t>
      </w:r>
    </w:p>
    <w:p w14:paraId="2FDAE9B1" w14:textId="77777777" w:rsidR="00714DB1" w:rsidRPr="00B16AAA" w:rsidRDefault="00714DB1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Prihodi koje proračunski korisnici ostvare iz pomoći, donacija, po posebnim propisima i iz drugih izvora, namjenski su prihodi proračunskih korisnika.</w:t>
      </w:r>
    </w:p>
    <w:p w14:paraId="7C4403DD" w14:textId="29BED364" w:rsidR="00714DB1" w:rsidRPr="00B16AAA" w:rsidRDefault="00714DB1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Prihodi iz stavka 1. ovog članka planiraju se u financijskim planovima proračunskih korisnika i uplaćuju se na račun </w:t>
      </w:r>
      <w:r w:rsidR="00490885" w:rsidRPr="00B16AAA">
        <w:rPr>
          <w:rFonts w:cs="Arial"/>
          <w:b w:val="0"/>
          <w:sz w:val="22"/>
          <w:szCs w:val="22"/>
        </w:rPr>
        <w:t>P</w:t>
      </w:r>
      <w:r w:rsidRPr="00B16AAA">
        <w:rPr>
          <w:rFonts w:cs="Arial"/>
          <w:b w:val="0"/>
          <w:sz w:val="22"/>
          <w:szCs w:val="22"/>
        </w:rPr>
        <w:t>roračuna. Proračunski korisnici mogu preuzeti obveze po stavkama rashoda isključivo do iznosa naplaćenih namjenskih prihoda.</w:t>
      </w:r>
    </w:p>
    <w:p w14:paraId="18C068CA" w14:textId="77777777" w:rsidR="00303380" w:rsidRPr="00B16AAA" w:rsidRDefault="00303380" w:rsidP="00504C00">
      <w:pPr>
        <w:jc w:val="both"/>
        <w:rPr>
          <w:rFonts w:cs="Arial"/>
          <w:b w:val="0"/>
          <w:sz w:val="22"/>
          <w:szCs w:val="22"/>
        </w:rPr>
      </w:pPr>
    </w:p>
    <w:p w14:paraId="585529F3" w14:textId="77777777" w:rsidR="00714DB1" w:rsidRPr="00B16AAA" w:rsidRDefault="00714DB1" w:rsidP="00714DB1">
      <w:pPr>
        <w:ind w:firstLine="720"/>
        <w:jc w:val="both"/>
        <w:rPr>
          <w:rFonts w:cs="Arial"/>
          <w:b w:val="0"/>
          <w:sz w:val="22"/>
          <w:szCs w:val="22"/>
        </w:rPr>
      </w:pPr>
    </w:p>
    <w:p w14:paraId="56372212" w14:textId="77777777" w:rsidR="00714DB1" w:rsidRPr="00B16AAA" w:rsidRDefault="00714DB1" w:rsidP="008412D2">
      <w:pPr>
        <w:numPr>
          <w:ilvl w:val="0"/>
          <w:numId w:val="18"/>
        </w:num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>Vlastiti prihodi</w:t>
      </w:r>
    </w:p>
    <w:p w14:paraId="1C2301BB" w14:textId="77777777" w:rsidR="00714DB1" w:rsidRPr="00B16AAA" w:rsidRDefault="00714DB1" w:rsidP="00714DB1">
      <w:pPr>
        <w:jc w:val="both"/>
        <w:rPr>
          <w:rFonts w:cs="Arial"/>
          <w:sz w:val="22"/>
          <w:szCs w:val="22"/>
        </w:rPr>
      </w:pPr>
    </w:p>
    <w:p w14:paraId="060619B6" w14:textId="1A03BAAE" w:rsidR="00714DB1" w:rsidRPr="00B16AAA" w:rsidRDefault="00714DB1" w:rsidP="00714DB1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Članak 1</w:t>
      </w:r>
      <w:r w:rsidR="009F4E2D" w:rsidRPr="00B16AAA">
        <w:rPr>
          <w:rFonts w:cs="Arial"/>
          <w:b w:val="0"/>
          <w:sz w:val="22"/>
          <w:szCs w:val="22"/>
        </w:rPr>
        <w:t>4</w:t>
      </w:r>
      <w:r w:rsidRPr="00B16AAA">
        <w:rPr>
          <w:rFonts w:cs="Arial"/>
          <w:b w:val="0"/>
          <w:sz w:val="22"/>
          <w:szCs w:val="22"/>
        </w:rPr>
        <w:t>.</w:t>
      </w:r>
    </w:p>
    <w:p w14:paraId="33150621" w14:textId="57C79473" w:rsidR="001729A6" w:rsidRPr="00B16AAA" w:rsidRDefault="001729A6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Prihodi što ih</w:t>
      </w:r>
      <w:r w:rsidR="00C73D0D" w:rsidRPr="00B16AAA">
        <w:rPr>
          <w:rFonts w:cs="Arial"/>
          <w:b w:val="0"/>
          <w:sz w:val="22"/>
          <w:szCs w:val="22"/>
        </w:rPr>
        <w:t xml:space="preserve"> upravna tijela Grada Kraljevice</w:t>
      </w:r>
      <w:r w:rsidRPr="00B16AAA">
        <w:rPr>
          <w:rFonts w:cs="Arial"/>
          <w:b w:val="0"/>
          <w:sz w:val="22"/>
          <w:szCs w:val="22"/>
        </w:rPr>
        <w:t xml:space="preserve"> ostvar</w:t>
      </w:r>
      <w:r w:rsidR="00C73D0D" w:rsidRPr="00B16AAA">
        <w:rPr>
          <w:rFonts w:cs="Arial"/>
          <w:b w:val="0"/>
          <w:sz w:val="22"/>
          <w:szCs w:val="22"/>
        </w:rPr>
        <w:t>e</w:t>
      </w:r>
      <w:r w:rsidRPr="00B16AAA">
        <w:rPr>
          <w:rFonts w:cs="Arial"/>
          <w:b w:val="0"/>
          <w:sz w:val="22"/>
          <w:szCs w:val="22"/>
        </w:rPr>
        <w:t xml:space="preserve"> obavljanjem vlastite djelatnosti prihod su Proračuna.</w:t>
      </w:r>
    </w:p>
    <w:p w14:paraId="4898DD81" w14:textId="77777777" w:rsidR="00714DB1" w:rsidRPr="00B16AAA" w:rsidRDefault="001729A6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Prihode koje proračunski korisnici ostvaruju od obavljanja poslova </w:t>
      </w:r>
      <w:r w:rsidR="000556C2" w:rsidRPr="00B16AAA">
        <w:rPr>
          <w:rFonts w:cs="Arial"/>
          <w:b w:val="0"/>
          <w:sz w:val="22"/>
          <w:szCs w:val="22"/>
        </w:rPr>
        <w:t>na tržištu i tržišnim uvjetima uplaćuju se u Proračun.</w:t>
      </w:r>
    </w:p>
    <w:p w14:paraId="2B767C93" w14:textId="77777777" w:rsidR="000556C2" w:rsidRPr="00B16AAA" w:rsidRDefault="000556C2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Vlastiti prihodi koji ne budu iskorišteni u proračunskoj godini </w:t>
      </w:r>
      <w:r w:rsidR="00B921EA" w:rsidRPr="00B16AAA">
        <w:rPr>
          <w:rFonts w:cs="Arial"/>
          <w:b w:val="0"/>
          <w:sz w:val="22"/>
          <w:szCs w:val="22"/>
        </w:rPr>
        <w:t>ne prenose se u narednu proračunsku godinu.</w:t>
      </w:r>
    </w:p>
    <w:p w14:paraId="7B95DDA7" w14:textId="792A70AC" w:rsidR="00B921EA" w:rsidRPr="00B16AAA" w:rsidRDefault="00B921EA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lastRenderedPageBreak/>
        <w:t>Proračunski nadležna tijela gradske uprave nadziru ostvarenje i trošenje vlastitih prihoda.</w:t>
      </w:r>
    </w:p>
    <w:p w14:paraId="70A4105F" w14:textId="77777777" w:rsidR="00303380" w:rsidRPr="00B16AAA" w:rsidRDefault="00303380" w:rsidP="005217E3">
      <w:pPr>
        <w:jc w:val="both"/>
        <w:rPr>
          <w:rFonts w:cs="Arial"/>
          <w:b w:val="0"/>
          <w:sz w:val="22"/>
          <w:szCs w:val="22"/>
        </w:rPr>
      </w:pPr>
    </w:p>
    <w:p w14:paraId="2CBE8F72" w14:textId="77777777" w:rsidR="0059431A" w:rsidRPr="00B16AAA" w:rsidRDefault="0059431A" w:rsidP="008412D2">
      <w:pPr>
        <w:numPr>
          <w:ilvl w:val="0"/>
          <w:numId w:val="18"/>
        </w:num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 xml:space="preserve">Isplata sredstava iz </w:t>
      </w:r>
      <w:r w:rsidR="0010735B" w:rsidRPr="00B16AAA">
        <w:rPr>
          <w:rFonts w:cs="Arial"/>
          <w:sz w:val="22"/>
          <w:szCs w:val="22"/>
        </w:rPr>
        <w:t>P</w:t>
      </w:r>
      <w:r w:rsidRPr="00B16AAA">
        <w:rPr>
          <w:rFonts w:cs="Arial"/>
          <w:sz w:val="22"/>
          <w:szCs w:val="22"/>
        </w:rPr>
        <w:t>roračuna</w:t>
      </w:r>
    </w:p>
    <w:p w14:paraId="2591E361" w14:textId="77777777" w:rsidR="002F2F14" w:rsidRPr="00B16AAA" w:rsidRDefault="002F2F14" w:rsidP="004C7B90">
      <w:pPr>
        <w:jc w:val="both"/>
        <w:rPr>
          <w:rFonts w:cs="Arial"/>
          <w:b w:val="0"/>
          <w:sz w:val="22"/>
          <w:szCs w:val="22"/>
        </w:rPr>
      </w:pPr>
    </w:p>
    <w:p w14:paraId="68CCC758" w14:textId="2CCC0A84" w:rsidR="0041695C" w:rsidRPr="00B16AAA" w:rsidRDefault="00F405B5" w:rsidP="00606182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ab/>
      </w:r>
      <w:r w:rsidRPr="00B16AAA">
        <w:rPr>
          <w:rFonts w:cs="Arial"/>
          <w:b w:val="0"/>
          <w:sz w:val="22"/>
          <w:szCs w:val="22"/>
        </w:rPr>
        <w:tab/>
      </w:r>
      <w:r w:rsidRPr="00B16AAA">
        <w:rPr>
          <w:rFonts w:cs="Arial"/>
          <w:b w:val="0"/>
          <w:sz w:val="22"/>
          <w:szCs w:val="22"/>
        </w:rPr>
        <w:tab/>
      </w:r>
      <w:r w:rsidRPr="00B16AAA">
        <w:rPr>
          <w:rFonts w:cs="Arial"/>
          <w:b w:val="0"/>
          <w:sz w:val="22"/>
          <w:szCs w:val="22"/>
        </w:rPr>
        <w:tab/>
      </w:r>
      <w:r w:rsidRPr="00B16AAA">
        <w:rPr>
          <w:rFonts w:cs="Arial"/>
          <w:b w:val="0"/>
          <w:sz w:val="22"/>
          <w:szCs w:val="22"/>
        </w:rPr>
        <w:tab/>
      </w:r>
      <w:r w:rsidR="005C7041" w:rsidRPr="00B16AAA">
        <w:rPr>
          <w:rFonts w:cs="Arial"/>
          <w:b w:val="0"/>
          <w:sz w:val="22"/>
          <w:szCs w:val="22"/>
        </w:rPr>
        <w:t xml:space="preserve">    </w:t>
      </w:r>
      <w:r w:rsidR="0041695C" w:rsidRPr="00B16AAA">
        <w:rPr>
          <w:rFonts w:cs="Arial"/>
          <w:b w:val="0"/>
          <w:sz w:val="22"/>
          <w:szCs w:val="22"/>
        </w:rPr>
        <w:t>Članak 1</w:t>
      </w:r>
      <w:r w:rsidR="009F4E2D" w:rsidRPr="00B16AAA">
        <w:rPr>
          <w:rFonts w:cs="Arial"/>
          <w:b w:val="0"/>
          <w:sz w:val="22"/>
          <w:szCs w:val="22"/>
        </w:rPr>
        <w:t>5</w:t>
      </w:r>
      <w:r w:rsidR="0041695C" w:rsidRPr="00B16AAA">
        <w:rPr>
          <w:rFonts w:cs="Arial"/>
          <w:b w:val="0"/>
          <w:sz w:val="22"/>
          <w:szCs w:val="22"/>
        </w:rPr>
        <w:t>.</w:t>
      </w:r>
    </w:p>
    <w:p w14:paraId="13086346" w14:textId="77777777" w:rsidR="0041695C" w:rsidRPr="00B16AAA" w:rsidRDefault="00606182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Svaki rashod i izdatak iz Proračuna mora se temeljiti na vjerodostojnoj i knjigovodstvenoj ispravi kojom se dokazuje obveza plaćanja.</w:t>
      </w:r>
    </w:p>
    <w:p w14:paraId="43D521E9" w14:textId="6F45DA5E" w:rsidR="00606182" w:rsidRPr="00B16AAA" w:rsidRDefault="00606182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Nalog za isplatu iz Proračuna s oznakom stavke Proračuna izdaje pročelnik </w:t>
      </w:r>
      <w:r w:rsidR="004D57ED" w:rsidRPr="00B16AAA">
        <w:rPr>
          <w:rFonts w:cs="Arial"/>
          <w:b w:val="0"/>
          <w:sz w:val="22"/>
          <w:szCs w:val="22"/>
        </w:rPr>
        <w:t xml:space="preserve">Upravnog odjela za financije, </w:t>
      </w:r>
      <w:r w:rsidR="001E606A" w:rsidRPr="00B16AAA">
        <w:rPr>
          <w:rFonts w:cs="Arial"/>
          <w:b w:val="0"/>
          <w:sz w:val="22"/>
          <w:szCs w:val="22"/>
        </w:rPr>
        <w:t>lokalnu samoupravu i EU fondove</w:t>
      </w:r>
      <w:r w:rsidR="00866B24" w:rsidRPr="00B16AAA">
        <w:rPr>
          <w:rFonts w:cs="Arial"/>
          <w:b w:val="0"/>
          <w:sz w:val="22"/>
          <w:szCs w:val="22"/>
        </w:rPr>
        <w:t>.</w:t>
      </w:r>
    </w:p>
    <w:p w14:paraId="6282CB4C" w14:textId="77777777" w:rsidR="006C3A38" w:rsidRPr="00B16AAA" w:rsidRDefault="006C3A38" w:rsidP="004C7B90">
      <w:pPr>
        <w:jc w:val="both"/>
        <w:rPr>
          <w:rFonts w:cs="Arial"/>
          <w:b w:val="0"/>
          <w:sz w:val="22"/>
          <w:szCs w:val="22"/>
        </w:rPr>
      </w:pPr>
    </w:p>
    <w:p w14:paraId="4EBE12C7" w14:textId="1203459F" w:rsidR="006C3A38" w:rsidRPr="00B16AAA" w:rsidRDefault="00F405B5" w:rsidP="000F601B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B921EA" w:rsidRPr="00B16AAA">
        <w:rPr>
          <w:rFonts w:cs="Arial"/>
          <w:b w:val="0"/>
          <w:sz w:val="22"/>
          <w:szCs w:val="22"/>
        </w:rPr>
        <w:t>1</w:t>
      </w:r>
      <w:r w:rsidR="009F4E2D" w:rsidRPr="00B16AAA">
        <w:rPr>
          <w:rFonts w:cs="Arial"/>
          <w:b w:val="0"/>
          <w:sz w:val="22"/>
          <w:szCs w:val="22"/>
        </w:rPr>
        <w:t>6</w:t>
      </w:r>
      <w:r w:rsidRPr="00B16AAA">
        <w:rPr>
          <w:rFonts w:cs="Arial"/>
          <w:b w:val="0"/>
          <w:sz w:val="22"/>
          <w:szCs w:val="22"/>
        </w:rPr>
        <w:t>.</w:t>
      </w:r>
    </w:p>
    <w:p w14:paraId="6CE332E8" w14:textId="5D6EB2E4" w:rsidR="006C3A38" w:rsidRPr="00B16AAA" w:rsidRDefault="006C3A38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Proračunskim korisnicima, kojima se u Proračunu osiguravaju sredstva za plaće i ostala materijalna prava zaposlenih, isplaćivat će se sredstva prema njihovim općim aktima</w:t>
      </w:r>
      <w:r w:rsidR="000F601B" w:rsidRPr="00B16AAA">
        <w:rPr>
          <w:rFonts w:cs="Arial"/>
          <w:b w:val="0"/>
          <w:sz w:val="22"/>
          <w:szCs w:val="22"/>
        </w:rPr>
        <w:t xml:space="preserve"> </w:t>
      </w:r>
      <w:r w:rsidRPr="00B16AAA">
        <w:rPr>
          <w:rFonts w:cs="Arial"/>
          <w:b w:val="0"/>
          <w:sz w:val="22"/>
          <w:szCs w:val="22"/>
        </w:rPr>
        <w:t>do visine utvrđene tim aktima i osiguranim sredstvima.</w:t>
      </w:r>
    </w:p>
    <w:p w14:paraId="6324ED95" w14:textId="77777777" w:rsidR="009B00AF" w:rsidRPr="00B16AAA" w:rsidRDefault="009B00AF" w:rsidP="004C7B90">
      <w:pPr>
        <w:jc w:val="both"/>
        <w:rPr>
          <w:rFonts w:cs="Arial"/>
          <w:b w:val="0"/>
          <w:sz w:val="22"/>
          <w:szCs w:val="22"/>
        </w:rPr>
      </w:pPr>
    </w:p>
    <w:p w14:paraId="1ABB5E59" w14:textId="6E7C7B98" w:rsidR="006C3A38" w:rsidRPr="00B16AAA" w:rsidRDefault="006C3A38" w:rsidP="000F601B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Članak 1</w:t>
      </w:r>
      <w:r w:rsidR="009F4E2D" w:rsidRPr="00B16AAA">
        <w:rPr>
          <w:rFonts w:cs="Arial"/>
          <w:b w:val="0"/>
          <w:sz w:val="22"/>
          <w:szCs w:val="22"/>
        </w:rPr>
        <w:t>7</w:t>
      </w:r>
      <w:r w:rsidRPr="00B16AAA">
        <w:rPr>
          <w:rFonts w:cs="Arial"/>
          <w:b w:val="0"/>
          <w:sz w:val="22"/>
          <w:szCs w:val="22"/>
        </w:rPr>
        <w:t>.</w:t>
      </w:r>
    </w:p>
    <w:p w14:paraId="211F416B" w14:textId="5B7F6CC3" w:rsidR="006C3A38" w:rsidRPr="00B16AAA" w:rsidRDefault="006C3A38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Naknade za rad predstavničkih i izvršnih tijela, povjerenstva i sl. obračunavat će se i isplaćivat temeljem Odluke o naknadama troškova za rad članova Gradskog vijeća.</w:t>
      </w:r>
    </w:p>
    <w:p w14:paraId="471D6B7B" w14:textId="38FC9731" w:rsidR="006C3A38" w:rsidRPr="00B16AAA" w:rsidRDefault="006C3A38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Donacije političkim strankama rasporedit će se posebnom Odlukom Gradskog vijeća, a doznačivat će se </w:t>
      </w:r>
      <w:r w:rsidR="00305E2E" w:rsidRPr="00B16AAA">
        <w:rPr>
          <w:rFonts w:cs="Arial"/>
          <w:b w:val="0"/>
          <w:sz w:val="22"/>
          <w:szCs w:val="22"/>
        </w:rPr>
        <w:t>tromjesečno.</w:t>
      </w:r>
    </w:p>
    <w:p w14:paraId="4EB11DB5" w14:textId="4D40F350" w:rsidR="00305E2E" w:rsidRPr="00B16AAA" w:rsidRDefault="00305E2E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Nagrade Grada Kraljevice doznačit će se sukladno Odluci Gradskog vijeća.</w:t>
      </w:r>
    </w:p>
    <w:p w14:paraId="7BCD824A" w14:textId="77777777" w:rsidR="00305E2E" w:rsidRPr="00B16AAA" w:rsidRDefault="00305E2E" w:rsidP="004C7B90">
      <w:pPr>
        <w:jc w:val="both"/>
        <w:rPr>
          <w:rFonts w:cs="Arial"/>
          <w:b w:val="0"/>
          <w:sz w:val="22"/>
          <w:szCs w:val="22"/>
        </w:rPr>
      </w:pPr>
    </w:p>
    <w:p w14:paraId="160C5369" w14:textId="31490988" w:rsidR="00305E2E" w:rsidRPr="00B16AAA" w:rsidRDefault="00305E2E" w:rsidP="007A5B62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Članak 1</w:t>
      </w:r>
      <w:r w:rsidR="009F4E2D" w:rsidRPr="00B16AAA">
        <w:rPr>
          <w:rFonts w:cs="Arial"/>
          <w:b w:val="0"/>
          <w:sz w:val="22"/>
          <w:szCs w:val="22"/>
        </w:rPr>
        <w:t>8</w:t>
      </w:r>
      <w:r w:rsidRPr="00B16AAA">
        <w:rPr>
          <w:rFonts w:cs="Arial"/>
          <w:b w:val="0"/>
          <w:sz w:val="22"/>
          <w:szCs w:val="22"/>
        </w:rPr>
        <w:t>.</w:t>
      </w:r>
    </w:p>
    <w:p w14:paraId="71E8A6CD" w14:textId="5E795DD7" w:rsidR="00305E2E" w:rsidRPr="00B16AAA" w:rsidRDefault="00504C00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O</w:t>
      </w:r>
      <w:r w:rsidR="00305E2E" w:rsidRPr="00B16AAA">
        <w:rPr>
          <w:rFonts w:cs="Arial"/>
          <w:b w:val="0"/>
          <w:sz w:val="22"/>
          <w:szCs w:val="22"/>
        </w:rPr>
        <w:t>dluku o koeficijentima za obračun plaće službenika i namještenika Grada Kraljevice  utvrđuje Gradsko vijeće općim aktom, na prijedlog Gradonačelnika.</w:t>
      </w:r>
    </w:p>
    <w:p w14:paraId="05540781" w14:textId="77777777" w:rsidR="00305E2E" w:rsidRPr="00B16AAA" w:rsidRDefault="00305E2E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Gradonačelnik utvrđuje visinu bruto vrijednosti osnovice za obračun plaće zaposlenih u gradskoj upravi u okviru osiguranih sredstava u Proračunu, a sukladno zakonskim propisima.</w:t>
      </w:r>
    </w:p>
    <w:p w14:paraId="03B08B40" w14:textId="77777777" w:rsidR="00305E2E" w:rsidRPr="00B16AAA" w:rsidRDefault="00305E2E" w:rsidP="004C7B90">
      <w:pPr>
        <w:jc w:val="both"/>
        <w:rPr>
          <w:rFonts w:cs="Arial"/>
          <w:b w:val="0"/>
          <w:sz w:val="22"/>
          <w:szCs w:val="22"/>
        </w:rPr>
      </w:pPr>
    </w:p>
    <w:p w14:paraId="26DAD03F" w14:textId="3A355F11" w:rsidR="00305E2E" w:rsidRPr="00B16AAA" w:rsidRDefault="00305E2E" w:rsidP="007A5B62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Članak 1</w:t>
      </w:r>
      <w:r w:rsidR="009F4E2D" w:rsidRPr="00B16AAA">
        <w:rPr>
          <w:rFonts w:cs="Arial"/>
          <w:b w:val="0"/>
          <w:sz w:val="22"/>
          <w:szCs w:val="22"/>
        </w:rPr>
        <w:t>9</w:t>
      </w:r>
      <w:r w:rsidRPr="00B16AAA">
        <w:rPr>
          <w:rFonts w:cs="Arial"/>
          <w:b w:val="0"/>
          <w:sz w:val="22"/>
          <w:szCs w:val="22"/>
        </w:rPr>
        <w:t>.</w:t>
      </w:r>
    </w:p>
    <w:p w14:paraId="3373CAFE" w14:textId="3E5F9D52" w:rsidR="000F601B" w:rsidRPr="00B16AAA" w:rsidRDefault="000F601B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Pogrešno ili više uplaćeni prihodi u Proračun, vratit će se uplatiteljima na teret tih prihoda, na temelju dokumentiranog  zahtjeva. Nalog za povrat prihoda iz stavka 1. ovoga članka daje pročelnik </w:t>
      </w:r>
      <w:r w:rsidR="00BD7566" w:rsidRPr="00B16AAA">
        <w:rPr>
          <w:rFonts w:cs="Arial"/>
          <w:b w:val="0"/>
          <w:sz w:val="22"/>
          <w:szCs w:val="22"/>
        </w:rPr>
        <w:t>Upravnog odijela za financije, lokalnu samoupravu i EU fondove.</w:t>
      </w:r>
    </w:p>
    <w:p w14:paraId="7C3F3E66" w14:textId="0F7492F9" w:rsidR="00C13E66" w:rsidRPr="00B16AAA" w:rsidRDefault="004D57ED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Upravni odjel za financije, </w:t>
      </w:r>
      <w:r w:rsidR="00504C00" w:rsidRPr="00B16AAA">
        <w:rPr>
          <w:rFonts w:cs="Arial"/>
          <w:b w:val="0"/>
          <w:sz w:val="22"/>
          <w:szCs w:val="22"/>
        </w:rPr>
        <w:t>lokalnu samoupravu i EU fondove</w:t>
      </w:r>
      <w:r w:rsidRPr="00B16AAA">
        <w:rPr>
          <w:rFonts w:cs="Arial"/>
          <w:b w:val="0"/>
          <w:sz w:val="22"/>
          <w:szCs w:val="22"/>
        </w:rPr>
        <w:t xml:space="preserve"> </w:t>
      </w:r>
      <w:r w:rsidR="00305E2E" w:rsidRPr="00B16AAA">
        <w:rPr>
          <w:rFonts w:cs="Arial"/>
          <w:b w:val="0"/>
          <w:sz w:val="22"/>
          <w:szCs w:val="22"/>
        </w:rPr>
        <w:t>vrši isplatu na temelju dokumentiranog zahtjeva</w:t>
      </w:r>
      <w:r w:rsidR="00C13E66" w:rsidRPr="00B16AAA">
        <w:rPr>
          <w:rFonts w:cs="Arial"/>
          <w:b w:val="0"/>
          <w:sz w:val="22"/>
          <w:szCs w:val="22"/>
        </w:rPr>
        <w:t xml:space="preserve"> kojeg potpisuje ovlaštena osoba.</w:t>
      </w:r>
    </w:p>
    <w:p w14:paraId="2149BDE0" w14:textId="77777777" w:rsidR="00C13E66" w:rsidRPr="00B16AAA" w:rsidRDefault="00C13E66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Instrument</w:t>
      </w:r>
      <w:r w:rsidR="004D57ED" w:rsidRPr="00B16AAA">
        <w:rPr>
          <w:rFonts w:cs="Arial"/>
          <w:b w:val="0"/>
          <w:sz w:val="22"/>
          <w:szCs w:val="22"/>
        </w:rPr>
        <w:t>e</w:t>
      </w:r>
      <w:r w:rsidRPr="00B16AAA">
        <w:rPr>
          <w:rFonts w:cs="Arial"/>
          <w:b w:val="0"/>
          <w:sz w:val="22"/>
          <w:szCs w:val="22"/>
        </w:rPr>
        <w:t xml:space="preserve"> osiguranja plaćanja, kojima se na t</w:t>
      </w:r>
      <w:r w:rsidR="004D57ED" w:rsidRPr="00B16AAA">
        <w:rPr>
          <w:rFonts w:cs="Arial"/>
          <w:b w:val="0"/>
          <w:sz w:val="22"/>
          <w:szCs w:val="22"/>
        </w:rPr>
        <w:t>eret Proračuna stvaraju obveze</w:t>
      </w:r>
      <w:r w:rsidRPr="00B16AAA">
        <w:rPr>
          <w:rFonts w:cs="Arial"/>
          <w:b w:val="0"/>
          <w:sz w:val="22"/>
          <w:szCs w:val="22"/>
        </w:rPr>
        <w:t xml:space="preserve"> potpisuje Gradonačelnik.</w:t>
      </w:r>
    </w:p>
    <w:p w14:paraId="250606BB" w14:textId="1B6258B7" w:rsidR="00C13E66" w:rsidRPr="00B16AAA" w:rsidRDefault="00C13E66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Instrumenti osiguranja plaćanja primljenih od pravne osobe kao sredstvo osiguranja naplate potraživanja ili izvođenja radova i usluga, dostavljaju se </w:t>
      </w:r>
      <w:r w:rsidR="004D57ED" w:rsidRPr="00B16AAA">
        <w:rPr>
          <w:rFonts w:cs="Arial"/>
          <w:b w:val="0"/>
          <w:sz w:val="22"/>
          <w:szCs w:val="22"/>
        </w:rPr>
        <w:t xml:space="preserve">Upravnom odjelu za </w:t>
      </w:r>
      <w:r w:rsidR="00202A26" w:rsidRPr="00B16AAA">
        <w:rPr>
          <w:rFonts w:cs="Arial"/>
          <w:b w:val="0"/>
          <w:sz w:val="22"/>
          <w:szCs w:val="22"/>
        </w:rPr>
        <w:t>financije, lokalnu samoupravu i EU fondove</w:t>
      </w:r>
      <w:r w:rsidR="00C2420C" w:rsidRPr="00B16AAA">
        <w:rPr>
          <w:rFonts w:cs="Arial"/>
          <w:b w:val="0"/>
          <w:sz w:val="22"/>
          <w:szCs w:val="22"/>
        </w:rPr>
        <w:t>.</w:t>
      </w:r>
    </w:p>
    <w:p w14:paraId="7FD1F76F" w14:textId="4F071740" w:rsidR="00303380" w:rsidRPr="00B16AAA" w:rsidRDefault="007A5B62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Plaćanje predujma može se ugovoriti samo u iznimnim slučajevima i na temelju prethodne suglasnosti Gradonačelnika.</w:t>
      </w:r>
    </w:p>
    <w:p w14:paraId="3AC33441" w14:textId="77777777" w:rsidR="004F7D01" w:rsidRPr="00B16AAA" w:rsidRDefault="004F7D01" w:rsidP="005217E3">
      <w:pPr>
        <w:jc w:val="both"/>
        <w:rPr>
          <w:rFonts w:cs="Arial"/>
          <w:b w:val="0"/>
          <w:sz w:val="22"/>
          <w:szCs w:val="22"/>
        </w:rPr>
      </w:pPr>
    </w:p>
    <w:p w14:paraId="559685A8" w14:textId="38718F62" w:rsidR="004F7D01" w:rsidRPr="00B16AAA" w:rsidRDefault="004F7D01" w:rsidP="005217E3">
      <w:pPr>
        <w:pStyle w:val="Odlomakpopisa"/>
        <w:numPr>
          <w:ilvl w:val="0"/>
          <w:numId w:val="18"/>
        </w:num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>Zaduživanje</w:t>
      </w:r>
    </w:p>
    <w:p w14:paraId="0A925E78" w14:textId="2DFBE9B5" w:rsidR="000539E1" w:rsidRPr="00B16AAA" w:rsidRDefault="000539E1" w:rsidP="000539E1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9F4E2D" w:rsidRPr="00B16AAA">
        <w:rPr>
          <w:rFonts w:cs="Arial"/>
          <w:b w:val="0"/>
          <w:sz w:val="22"/>
          <w:szCs w:val="22"/>
        </w:rPr>
        <w:t>20</w:t>
      </w:r>
      <w:r w:rsidRPr="00B16AAA">
        <w:rPr>
          <w:rFonts w:cs="Arial"/>
          <w:b w:val="0"/>
          <w:sz w:val="22"/>
          <w:szCs w:val="22"/>
        </w:rPr>
        <w:t>.</w:t>
      </w:r>
    </w:p>
    <w:p w14:paraId="34419E25" w14:textId="545CBFAA" w:rsidR="00400752" w:rsidRPr="00B16AAA" w:rsidRDefault="00400752" w:rsidP="000539E1">
      <w:pPr>
        <w:jc w:val="center"/>
        <w:rPr>
          <w:rFonts w:cs="Arial"/>
          <w:b w:val="0"/>
          <w:sz w:val="22"/>
          <w:szCs w:val="22"/>
        </w:rPr>
      </w:pPr>
    </w:p>
    <w:p w14:paraId="1F7DD649" w14:textId="16CDFD95" w:rsidR="00400752" w:rsidRPr="002E500C" w:rsidRDefault="00400752" w:rsidP="003A3ED3">
      <w:pPr>
        <w:ind w:right="-567"/>
        <w:jc w:val="both"/>
        <w:rPr>
          <w:rFonts w:cs="Arial"/>
          <w:b w:val="0"/>
          <w:bCs/>
          <w:sz w:val="22"/>
          <w:szCs w:val="22"/>
          <w:lang w:eastAsia="en-US"/>
        </w:rPr>
      </w:pPr>
      <w:r w:rsidRPr="00B16AAA">
        <w:rPr>
          <w:rFonts w:cs="Arial"/>
          <w:b w:val="0"/>
          <w:bCs/>
          <w:sz w:val="22"/>
          <w:szCs w:val="22"/>
          <w:lang w:eastAsia="en-US"/>
        </w:rPr>
        <w:t xml:space="preserve">Grad Kraljevica se može kratkoročno zadužiti za premošćivanje jaza nastalog zbog različite dinamike priljeva sredstava i dospijeća obveza. Gradonačelnik može donijeti odluku kojom se Grad kratkoročno zadužuje, najduže do 12 mjeseci, bez mogućnosti daljnjeg </w:t>
      </w:r>
      <w:proofErr w:type="spellStart"/>
      <w:r w:rsidRPr="00B16AAA">
        <w:rPr>
          <w:rFonts w:cs="Arial"/>
          <w:b w:val="0"/>
          <w:bCs/>
          <w:sz w:val="22"/>
          <w:szCs w:val="22"/>
          <w:lang w:eastAsia="en-US"/>
        </w:rPr>
        <w:t>reprograma</w:t>
      </w:r>
      <w:proofErr w:type="spellEnd"/>
      <w:r w:rsidRPr="00B16AAA">
        <w:rPr>
          <w:rFonts w:cs="Arial"/>
          <w:b w:val="0"/>
          <w:bCs/>
          <w:sz w:val="22"/>
          <w:szCs w:val="22"/>
          <w:lang w:eastAsia="en-US"/>
        </w:rPr>
        <w:t xml:space="preserve"> ili zatvaranja postojećih obveza po kratkoročnim kreditima ili zajmovima uzimanjem novih kratkoročnih kredita ili zajmova. Grad se može kratkoročno zadužiti uzimanjem kredita ili zajmova kod poslovnih banaka i drugih kreditnih institucija te uzimanjem okvirnog kredita kod poslovne banke kod koje ima otvoren račun.</w:t>
      </w:r>
    </w:p>
    <w:p w14:paraId="3992842A" w14:textId="77777777" w:rsidR="00400752" w:rsidRPr="00B16AAA" w:rsidRDefault="00400752" w:rsidP="003A3ED3">
      <w:pPr>
        <w:tabs>
          <w:tab w:val="left" w:pos="8647"/>
        </w:tabs>
        <w:ind w:right="-567"/>
        <w:jc w:val="both"/>
        <w:rPr>
          <w:rFonts w:cs="Arial"/>
          <w:b w:val="0"/>
          <w:bCs/>
          <w:sz w:val="22"/>
          <w:szCs w:val="22"/>
          <w:lang w:eastAsia="en-US"/>
        </w:rPr>
      </w:pPr>
      <w:r w:rsidRPr="00B16AAA">
        <w:rPr>
          <w:rFonts w:cs="Arial"/>
          <w:b w:val="0"/>
          <w:bCs/>
          <w:sz w:val="22"/>
          <w:szCs w:val="22"/>
          <w:lang w:eastAsia="en-US"/>
        </w:rPr>
        <w:t>Proračunski korisnik Grada može se zaduživati samo uz suglasnost Grada sukladno propisima.</w:t>
      </w:r>
    </w:p>
    <w:p w14:paraId="44E50A56" w14:textId="3AC94E1F" w:rsidR="00400752" w:rsidRPr="003A3ED3" w:rsidRDefault="00400752" w:rsidP="003A3ED3">
      <w:pPr>
        <w:tabs>
          <w:tab w:val="left" w:pos="8647"/>
        </w:tabs>
        <w:ind w:right="-567"/>
        <w:jc w:val="both"/>
        <w:rPr>
          <w:rFonts w:cs="Arial"/>
          <w:b w:val="0"/>
          <w:bCs/>
          <w:sz w:val="22"/>
          <w:szCs w:val="22"/>
          <w:lang w:eastAsia="en-US"/>
        </w:rPr>
      </w:pPr>
      <w:r w:rsidRPr="00B16AAA">
        <w:rPr>
          <w:rFonts w:cs="Arial"/>
          <w:b w:val="0"/>
          <w:bCs/>
          <w:sz w:val="22"/>
          <w:szCs w:val="22"/>
          <w:lang w:eastAsia="en-US"/>
        </w:rPr>
        <w:lastRenderedPageBreak/>
        <w:t xml:space="preserve">Sukladno Naputku Ministarstva financija o načinu isplate beskamatnog zajma jedinicama lokalne i područne (regionalne) samouprave, Hrvatskom zavodu za mirovinsko osiguranje i Hrvatskom zavodu za zdravstveno osiguranje („Narodne novine“ broj 46/20), Grad se može kod Ministarstva financija kratkoročno i beskamatno zadužiti za premošćivanje situacije nastale zbog različite dinamike priljeva sredstava i dospijeća obveza uslijed odgode plaćanja i/ili obročne </w:t>
      </w:r>
      <w:r w:rsidRPr="003A3ED3">
        <w:rPr>
          <w:rFonts w:cs="Arial"/>
          <w:b w:val="0"/>
          <w:bCs/>
          <w:sz w:val="22"/>
          <w:szCs w:val="22"/>
          <w:lang w:eastAsia="en-US"/>
        </w:rPr>
        <w:t>otplate, povrata, odnosno oslobođenja od plaćanja poreza na dohodak i doprinosa.</w:t>
      </w:r>
    </w:p>
    <w:p w14:paraId="21CA5F3C" w14:textId="77777777" w:rsidR="00400752" w:rsidRPr="003A3ED3" w:rsidRDefault="00400752" w:rsidP="003A3ED3">
      <w:pPr>
        <w:tabs>
          <w:tab w:val="left" w:pos="8647"/>
        </w:tabs>
        <w:ind w:right="-567"/>
        <w:jc w:val="both"/>
        <w:rPr>
          <w:rFonts w:cs="Arial"/>
          <w:b w:val="0"/>
          <w:bCs/>
          <w:sz w:val="22"/>
          <w:szCs w:val="22"/>
          <w:lang w:eastAsia="en-US"/>
        </w:rPr>
      </w:pPr>
      <w:r w:rsidRPr="003A3ED3">
        <w:rPr>
          <w:rFonts w:cs="Arial"/>
          <w:b w:val="0"/>
          <w:sz w:val="22"/>
          <w:szCs w:val="22"/>
          <w:lang w:eastAsia="en-US"/>
        </w:rPr>
        <w:t>Grad Kraljevica može se dugoročno zadužiti samo za investiciju koja se financira iz proračuna, a koju potvrdi Gradsko vijeće Grada Kraljevice uz suglasnost Vlade.</w:t>
      </w:r>
    </w:p>
    <w:p w14:paraId="6BB43A0A" w14:textId="77777777" w:rsidR="00400752" w:rsidRPr="003A3ED3" w:rsidRDefault="00400752" w:rsidP="003A3ED3">
      <w:pPr>
        <w:ind w:right="-566"/>
        <w:jc w:val="both"/>
        <w:rPr>
          <w:rFonts w:cs="Arial"/>
          <w:b w:val="0"/>
          <w:sz w:val="22"/>
          <w:szCs w:val="22"/>
          <w:lang w:eastAsia="en-US"/>
        </w:rPr>
      </w:pPr>
      <w:r w:rsidRPr="003A3ED3">
        <w:rPr>
          <w:rFonts w:cs="Arial"/>
          <w:b w:val="0"/>
          <w:sz w:val="22"/>
          <w:szCs w:val="22"/>
          <w:lang w:eastAsia="en-US"/>
        </w:rPr>
        <w:t>Ugovor o dugoročnom zaduživanju sklapa Gradonačelnik na osnovi donesenog proračuna, uz suglasnost Vlade, a na prijedlog ministra financija.</w:t>
      </w:r>
    </w:p>
    <w:p w14:paraId="7C238924" w14:textId="3775EF1E" w:rsidR="00400752" w:rsidRPr="003A3ED3" w:rsidRDefault="00400752" w:rsidP="003A3ED3">
      <w:pPr>
        <w:tabs>
          <w:tab w:val="left" w:pos="8647"/>
        </w:tabs>
        <w:ind w:right="-567"/>
        <w:jc w:val="both"/>
        <w:rPr>
          <w:rFonts w:cs="Arial"/>
          <w:b w:val="0"/>
          <w:sz w:val="22"/>
          <w:szCs w:val="22"/>
          <w:lang w:eastAsia="en-US"/>
        </w:rPr>
      </w:pPr>
      <w:r w:rsidRPr="003A3ED3">
        <w:rPr>
          <w:rFonts w:cs="Arial"/>
          <w:b w:val="0"/>
          <w:sz w:val="22"/>
          <w:szCs w:val="22"/>
          <w:lang w:eastAsia="en-US"/>
        </w:rPr>
        <w:t>Ukupna godišnja obveza po osnovi zaduživanja može iznositi najviše do 20% ostvarenih prihoda u godini koja prethodi godini u kojoj se zadužuje.</w:t>
      </w:r>
    </w:p>
    <w:p w14:paraId="7A511F7D" w14:textId="54107506" w:rsidR="00400752" w:rsidRPr="003A3ED3" w:rsidRDefault="00400752" w:rsidP="003A3ED3">
      <w:pPr>
        <w:tabs>
          <w:tab w:val="left" w:pos="8647"/>
        </w:tabs>
        <w:ind w:right="-567"/>
        <w:jc w:val="both"/>
        <w:rPr>
          <w:rFonts w:cs="Arial"/>
          <w:b w:val="0"/>
          <w:sz w:val="22"/>
          <w:szCs w:val="22"/>
          <w:lang w:eastAsia="en-US"/>
        </w:rPr>
      </w:pPr>
      <w:r w:rsidRPr="003A3ED3">
        <w:rPr>
          <w:rFonts w:cs="Arial"/>
          <w:b w:val="0"/>
          <w:sz w:val="22"/>
          <w:szCs w:val="22"/>
          <w:lang w:eastAsia="en-US"/>
        </w:rPr>
        <w:t>Sredstva osigurana u Proračunu za otplatu ugovorenog kredita s pripadajućim kamatama, namijenjenog za izgradnju ili obnovu kapitalnih objekata, imaju u izvršenju Proračuna prednost pred svim ostalim izdacima.</w:t>
      </w:r>
    </w:p>
    <w:p w14:paraId="315AB792" w14:textId="1FC5D702" w:rsidR="00303380" w:rsidRPr="003A3ED3" w:rsidRDefault="00400752" w:rsidP="003A3ED3">
      <w:pPr>
        <w:ind w:right="-566"/>
        <w:jc w:val="both"/>
        <w:rPr>
          <w:rFonts w:cs="Arial"/>
          <w:b w:val="0"/>
          <w:sz w:val="22"/>
          <w:szCs w:val="22"/>
          <w:lang w:eastAsia="en-US"/>
        </w:rPr>
      </w:pPr>
      <w:r w:rsidRPr="003A3ED3">
        <w:rPr>
          <w:rFonts w:cs="Arial"/>
          <w:b w:val="0"/>
          <w:sz w:val="22"/>
          <w:szCs w:val="22"/>
          <w:lang w:eastAsia="en-US"/>
        </w:rPr>
        <w:t xml:space="preserve">Obveze Proračuna na ime kamata i otplate glavnice po kreditima te obveze po danim jamstvima koje dospijevaju u </w:t>
      </w:r>
      <w:r w:rsidR="0040704B">
        <w:rPr>
          <w:rFonts w:cs="Arial"/>
          <w:b w:val="0"/>
          <w:sz w:val="22"/>
          <w:szCs w:val="22"/>
          <w:lang w:eastAsia="en-US"/>
        </w:rPr>
        <w:t>2026</w:t>
      </w:r>
      <w:r w:rsidRPr="003A3ED3">
        <w:rPr>
          <w:rFonts w:cs="Arial"/>
          <w:b w:val="0"/>
          <w:sz w:val="22"/>
          <w:szCs w:val="22"/>
          <w:lang w:eastAsia="en-US"/>
        </w:rPr>
        <w:t>.</w:t>
      </w:r>
      <w:r w:rsidR="00C2420C" w:rsidRPr="003A3ED3">
        <w:rPr>
          <w:rFonts w:cs="Arial"/>
          <w:b w:val="0"/>
          <w:sz w:val="22"/>
          <w:szCs w:val="22"/>
          <w:lang w:eastAsia="en-US"/>
        </w:rPr>
        <w:t xml:space="preserve"> </w:t>
      </w:r>
      <w:r w:rsidRPr="003A3ED3">
        <w:rPr>
          <w:rFonts w:cs="Arial"/>
          <w:b w:val="0"/>
          <w:sz w:val="22"/>
          <w:szCs w:val="22"/>
          <w:lang w:eastAsia="en-US"/>
        </w:rPr>
        <w:t xml:space="preserve">godini iskazane su u Računu prihoda i rashoda Proračuna, u iznosu od </w:t>
      </w:r>
      <w:r w:rsidR="0040704B">
        <w:rPr>
          <w:rFonts w:cs="Arial"/>
          <w:b w:val="0"/>
          <w:sz w:val="22"/>
          <w:szCs w:val="22"/>
          <w:lang w:eastAsia="en-US"/>
        </w:rPr>
        <w:t>215.400,00</w:t>
      </w:r>
      <w:r w:rsidR="00D419D1" w:rsidRPr="003A3ED3">
        <w:rPr>
          <w:rFonts w:cs="Arial"/>
          <w:b w:val="0"/>
          <w:sz w:val="22"/>
          <w:szCs w:val="22"/>
          <w:lang w:eastAsia="en-US"/>
        </w:rPr>
        <w:t xml:space="preserve"> eur</w:t>
      </w:r>
      <w:r w:rsidR="0040704B">
        <w:rPr>
          <w:rFonts w:cs="Arial"/>
          <w:b w:val="0"/>
          <w:sz w:val="22"/>
          <w:szCs w:val="22"/>
          <w:lang w:eastAsia="en-US"/>
        </w:rPr>
        <w:t>a</w:t>
      </w:r>
      <w:r w:rsidR="00D419D1" w:rsidRPr="003A3ED3">
        <w:rPr>
          <w:rFonts w:cs="Arial"/>
          <w:b w:val="0"/>
          <w:sz w:val="22"/>
          <w:szCs w:val="22"/>
          <w:lang w:eastAsia="en-US"/>
        </w:rPr>
        <w:t xml:space="preserve"> </w:t>
      </w:r>
      <w:r w:rsidRPr="003A3ED3">
        <w:rPr>
          <w:rFonts w:cs="Arial"/>
          <w:b w:val="0"/>
          <w:sz w:val="22"/>
          <w:szCs w:val="22"/>
          <w:lang w:eastAsia="en-US"/>
        </w:rPr>
        <w:t xml:space="preserve">za obveze po glavnici i </w:t>
      </w:r>
      <w:r w:rsidR="00C1436E" w:rsidRPr="003A3ED3">
        <w:rPr>
          <w:rFonts w:cs="Arial"/>
          <w:b w:val="0"/>
          <w:sz w:val="22"/>
          <w:szCs w:val="22"/>
          <w:lang w:eastAsia="en-US"/>
        </w:rPr>
        <w:t>1</w:t>
      </w:r>
      <w:r w:rsidR="0040704B">
        <w:rPr>
          <w:rFonts w:cs="Arial"/>
          <w:b w:val="0"/>
          <w:sz w:val="22"/>
          <w:szCs w:val="22"/>
          <w:lang w:eastAsia="en-US"/>
        </w:rPr>
        <w:t>0</w:t>
      </w:r>
      <w:r w:rsidR="00A300F5" w:rsidRPr="003A3ED3">
        <w:rPr>
          <w:rFonts w:cs="Arial"/>
          <w:b w:val="0"/>
          <w:sz w:val="22"/>
          <w:szCs w:val="22"/>
          <w:lang w:eastAsia="en-US"/>
        </w:rPr>
        <w:t>.</w:t>
      </w:r>
      <w:r w:rsidR="0040704B">
        <w:rPr>
          <w:rFonts w:cs="Arial"/>
          <w:b w:val="0"/>
          <w:sz w:val="22"/>
          <w:szCs w:val="22"/>
          <w:lang w:eastAsia="en-US"/>
        </w:rPr>
        <w:t>6</w:t>
      </w:r>
      <w:r w:rsidR="00A300F5" w:rsidRPr="003A3ED3">
        <w:rPr>
          <w:rFonts w:cs="Arial"/>
          <w:b w:val="0"/>
          <w:sz w:val="22"/>
          <w:szCs w:val="22"/>
          <w:lang w:eastAsia="en-US"/>
        </w:rPr>
        <w:t>00</w:t>
      </w:r>
      <w:r w:rsidR="00D419D1" w:rsidRPr="003A3ED3">
        <w:rPr>
          <w:rFonts w:cs="Arial"/>
          <w:b w:val="0"/>
          <w:sz w:val="22"/>
          <w:szCs w:val="22"/>
          <w:lang w:eastAsia="en-US"/>
        </w:rPr>
        <w:t>,00 eur</w:t>
      </w:r>
      <w:r w:rsidR="0040704B">
        <w:rPr>
          <w:rFonts w:cs="Arial"/>
          <w:b w:val="0"/>
          <w:sz w:val="22"/>
          <w:szCs w:val="22"/>
          <w:lang w:eastAsia="en-US"/>
        </w:rPr>
        <w:t>a</w:t>
      </w:r>
      <w:r w:rsidR="00D419D1" w:rsidRPr="003A3ED3">
        <w:rPr>
          <w:rFonts w:cs="Arial"/>
          <w:b w:val="0"/>
          <w:sz w:val="22"/>
          <w:szCs w:val="22"/>
          <w:lang w:eastAsia="en-US"/>
        </w:rPr>
        <w:t xml:space="preserve"> </w:t>
      </w:r>
      <w:r w:rsidRPr="003A3ED3">
        <w:rPr>
          <w:rFonts w:cs="Arial"/>
          <w:b w:val="0"/>
          <w:sz w:val="22"/>
          <w:szCs w:val="22"/>
          <w:lang w:eastAsia="en-US"/>
        </w:rPr>
        <w:t>za obaveze po kamati za projekt</w:t>
      </w:r>
      <w:r w:rsidR="007443BB" w:rsidRPr="003A3ED3">
        <w:rPr>
          <w:rFonts w:cs="Arial"/>
          <w:b w:val="0"/>
          <w:sz w:val="22"/>
          <w:szCs w:val="22"/>
          <w:lang w:eastAsia="en-US"/>
        </w:rPr>
        <w:t>e „Put</w:t>
      </w:r>
      <w:r w:rsidR="00C2420C" w:rsidRPr="003A3ED3">
        <w:rPr>
          <w:rFonts w:cs="Arial"/>
          <w:b w:val="0"/>
          <w:sz w:val="22"/>
          <w:szCs w:val="22"/>
          <w:lang w:eastAsia="en-US"/>
        </w:rPr>
        <w:t>o</w:t>
      </w:r>
      <w:r w:rsidR="007443BB" w:rsidRPr="003A3ED3">
        <w:rPr>
          <w:rFonts w:cs="Arial"/>
          <w:b w:val="0"/>
          <w:sz w:val="22"/>
          <w:szCs w:val="22"/>
          <w:lang w:eastAsia="en-US"/>
        </w:rPr>
        <w:t xml:space="preserve">vima Frankopana“, projekt proširenja groblja Kraljevica i projekt rekonstrukcija ulice </w:t>
      </w:r>
      <w:proofErr w:type="spellStart"/>
      <w:r w:rsidR="007443BB" w:rsidRPr="003A3ED3">
        <w:rPr>
          <w:rFonts w:cs="Arial"/>
          <w:b w:val="0"/>
          <w:sz w:val="22"/>
          <w:szCs w:val="22"/>
          <w:lang w:eastAsia="en-US"/>
        </w:rPr>
        <w:t>Podbanj</w:t>
      </w:r>
      <w:proofErr w:type="spellEnd"/>
      <w:r w:rsidR="007443BB" w:rsidRPr="003A3ED3">
        <w:rPr>
          <w:rFonts w:cs="Arial"/>
          <w:b w:val="0"/>
          <w:sz w:val="22"/>
          <w:szCs w:val="22"/>
          <w:lang w:eastAsia="en-US"/>
        </w:rPr>
        <w:t xml:space="preserve"> II faza</w:t>
      </w:r>
      <w:r w:rsidR="00C1436E" w:rsidRPr="003A3ED3">
        <w:rPr>
          <w:rFonts w:cs="Arial"/>
          <w:b w:val="0"/>
          <w:sz w:val="22"/>
          <w:szCs w:val="22"/>
          <w:lang w:eastAsia="en-US"/>
        </w:rPr>
        <w:t>, te za projekt Rekonstrukcije natkrivene sportske građevine.</w:t>
      </w:r>
    </w:p>
    <w:p w14:paraId="0D5513EA" w14:textId="77777777" w:rsidR="00146E5A" w:rsidRPr="003A3ED3" w:rsidRDefault="00146E5A" w:rsidP="007443BB">
      <w:pPr>
        <w:spacing w:before="120" w:after="120"/>
        <w:ind w:right="-566"/>
        <w:jc w:val="both"/>
        <w:rPr>
          <w:rFonts w:cs="Arial"/>
          <w:b w:val="0"/>
          <w:sz w:val="22"/>
          <w:szCs w:val="22"/>
          <w:lang w:eastAsia="en-US"/>
        </w:rPr>
      </w:pPr>
    </w:p>
    <w:p w14:paraId="6C76F4E5" w14:textId="77777777" w:rsidR="002F2F14" w:rsidRPr="00B16AAA" w:rsidRDefault="002F2F14" w:rsidP="008412D2">
      <w:pPr>
        <w:numPr>
          <w:ilvl w:val="0"/>
          <w:numId w:val="18"/>
        </w:num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>Odgoda plaćanja, obročna otplata duga,  otpis ili djelomični otpis potraživanja</w:t>
      </w:r>
    </w:p>
    <w:p w14:paraId="2A9DF000" w14:textId="77777777" w:rsidR="002F2F14" w:rsidRPr="00B16AAA" w:rsidRDefault="002F2F14" w:rsidP="004C7B90">
      <w:pPr>
        <w:pStyle w:val="Tijeloteksta"/>
        <w:jc w:val="both"/>
        <w:rPr>
          <w:rFonts w:ascii="Arial" w:hAnsi="Arial" w:cs="Arial"/>
          <w:sz w:val="22"/>
          <w:szCs w:val="22"/>
        </w:rPr>
      </w:pPr>
    </w:p>
    <w:p w14:paraId="080CFEC1" w14:textId="5528EC46" w:rsidR="005A0CC1" w:rsidRPr="00B16AAA" w:rsidRDefault="005A0CC1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ab/>
      </w:r>
      <w:r w:rsidRPr="00B16AAA">
        <w:rPr>
          <w:rFonts w:cs="Arial"/>
          <w:b w:val="0"/>
          <w:sz w:val="22"/>
          <w:szCs w:val="22"/>
        </w:rPr>
        <w:tab/>
      </w:r>
      <w:r w:rsidRPr="00B16AAA">
        <w:rPr>
          <w:rFonts w:cs="Arial"/>
          <w:b w:val="0"/>
          <w:sz w:val="22"/>
          <w:szCs w:val="22"/>
        </w:rPr>
        <w:tab/>
      </w:r>
      <w:r w:rsidRPr="00B16AAA">
        <w:rPr>
          <w:rFonts w:cs="Arial"/>
          <w:b w:val="0"/>
          <w:sz w:val="22"/>
          <w:szCs w:val="22"/>
        </w:rPr>
        <w:tab/>
      </w:r>
      <w:r w:rsidRPr="00B16AAA">
        <w:rPr>
          <w:rFonts w:cs="Arial"/>
          <w:b w:val="0"/>
          <w:sz w:val="22"/>
          <w:szCs w:val="22"/>
        </w:rPr>
        <w:tab/>
      </w:r>
      <w:r w:rsidR="005C7041" w:rsidRPr="00B16AAA">
        <w:rPr>
          <w:rFonts w:cs="Arial"/>
          <w:b w:val="0"/>
          <w:sz w:val="22"/>
          <w:szCs w:val="22"/>
        </w:rPr>
        <w:t xml:space="preserve">    </w:t>
      </w:r>
      <w:r w:rsidRPr="00B16AAA">
        <w:rPr>
          <w:rFonts w:cs="Arial"/>
          <w:b w:val="0"/>
          <w:sz w:val="22"/>
          <w:szCs w:val="22"/>
        </w:rPr>
        <w:t xml:space="preserve">Članak </w:t>
      </w:r>
      <w:r w:rsidR="009F4E2D" w:rsidRPr="00B16AAA">
        <w:rPr>
          <w:rFonts w:cs="Arial"/>
          <w:b w:val="0"/>
          <w:sz w:val="22"/>
          <w:szCs w:val="22"/>
        </w:rPr>
        <w:t>21</w:t>
      </w:r>
      <w:r w:rsidRPr="00B16AAA">
        <w:rPr>
          <w:rFonts w:cs="Arial"/>
          <w:b w:val="0"/>
          <w:sz w:val="22"/>
          <w:szCs w:val="22"/>
        </w:rPr>
        <w:t>.</w:t>
      </w:r>
    </w:p>
    <w:p w14:paraId="7595E1EA" w14:textId="0600B6FA" w:rsidR="004C7B90" w:rsidRPr="00B16AAA" w:rsidRDefault="004C7B90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Gradonačelnik i čelnik Korisnika mogu na zahtjev dužnika, u skladu s propisima i uz primjereno osiguranje naplate, odgoditi plaćanje ili odobriti obročnu otplatu duga ako se time bitno poboljšavaju dužnikove mogućnosti podmirenja duga.</w:t>
      </w:r>
    </w:p>
    <w:p w14:paraId="1208C9DE" w14:textId="64785914" w:rsidR="002848F0" w:rsidRPr="00B16AAA" w:rsidRDefault="00FA3198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Gradonačelnik</w:t>
      </w:r>
      <w:r w:rsidR="00BB3A0A" w:rsidRPr="00B16AAA">
        <w:rPr>
          <w:rFonts w:cs="Arial"/>
          <w:b w:val="0"/>
          <w:sz w:val="22"/>
          <w:szCs w:val="22"/>
        </w:rPr>
        <w:t xml:space="preserve"> i </w:t>
      </w:r>
      <w:r w:rsidR="004C7B90" w:rsidRPr="00B16AAA">
        <w:rPr>
          <w:rFonts w:cs="Arial"/>
          <w:b w:val="0"/>
          <w:sz w:val="22"/>
          <w:szCs w:val="22"/>
        </w:rPr>
        <w:t>čelnik</w:t>
      </w:r>
      <w:r w:rsidR="00BB3A0A" w:rsidRPr="00B16AAA">
        <w:rPr>
          <w:rFonts w:cs="Arial"/>
          <w:b w:val="0"/>
          <w:sz w:val="22"/>
          <w:szCs w:val="22"/>
        </w:rPr>
        <w:t xml:space="preserve"> Korisnika</w:t>
      </w:r>
      <w:r w:rsidR="005A0CC1" w:rsidRPr="00B16AAA">
        <w:rPr>
          <w:rFonts w:cs="Arial"/>
          <w:b w:val="0"/>
          <w:sz w:val="22"/>
          <w:szCs w:val="22"/>
        </w:rPr>
        <w:t xml:space="preserve"> mo</w:t>
      </w:r>
      <w:r w:rsidR="00BB3A0A" w:rsidRPr="00B16AAA">
        <w:rPr>
          <w:rFonts w:cs="Arial"/>
          <w:b w:val="0"/>
          <w:sz w:val="22"/>
          <w:szCs w:val="22"/>
        </w:rPr>
        <w:t>gu</w:t>
      </w:r>
      <w:r w:rsidR="004C7B90" w:rsidRPr="00B16AAA">
        <w:rPr>
          <w:rFonts w:cs="Arial"/>
          <w:b w:val="0"/>
          <w:sz w:val="22"/>
          <w:szCs w:val="22"/>
        </w:rPr>
        <w:t>, u skladu s propisima, otpisati ili djelomično otpisati</w:t>
      </w:r>
      <w:r w:rsidR="005A0CC1" w:rsidRPr="00B16AAA">
        <w:rPr>
          <w:rFonts w:cs="Arial"/>
          <w:b w:val="0"/>
          <w:sz w:val="22"/>
          <w:szCs w:val="22"/>
        </w:rPr>
        <w:t xml:space="preserve"> potraživanj</w:t>
      </w:r>
      <w:r w:rsidR="004C7B90" w:rsidRPr="00B16AAA">
        <w:rPr>
          <w:rFonts w:cs="Arial"/>
          <w:b w:val="0"/>
          <w:sz w:val="22"/>
          <w:szCs w:val="22"/>
        </w:rPr>
        <w:t>e</w:t>
      </w:r>
      <w:r w:rsidR="002F2F14" w:rsidRPr="00B16AAA">
        <w:rPr>
          <w:rFonts w:cs="Arial"/>
          <w:b w:val="0"/>
          <w:sz w:val="22"/>
          <w:szCs w:val="22"/>
        </w:rPr>
        <w:t xml:space="preserve"> ako bi troškovi postupka naplate potraživanja bili u nerazmjeru s visinom potraživanja odnosno zbog drugog opravdanog razloga.</w:t>
      </w:r>
    </w:p>
    <w:p w14:paraId="763506DD" w14:textId="0C6B2E40" w:rsidR="0041695C" w:rsidRPr="00B16AAA" w:rsidRDefault="00504C00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G</w:t>
      </w:r>
      <w:r w:rsidR="002F2F14" w:rsidRPr="00B16AAA">
        <w:rPr>
          <w:rFonts w:cs="Arial"/>
          <w:b w:val="0"/>
          <w:sz w:val="22"/>
          <w:szCs w:val="22"/>
        </w:rPr>
        <w:t>radonačelnik odlučuje o otpisu nenaplativih i spornih potraživanja temeljem izvještaja Pov</w:t>
      </w:r>
      <w:r w:rsidR="0010735B" w:rsidRPr="00B16AAA">
        <w:rPr>
          <w:rFonts w:cs="Arial"/>
          <w:b w:val="0"/>
          <w:sz w:val="22"/>
          <w:szCs w:val="22"/>
        </w:rPr>
        <w:t>jerenstva za popis potraživanja, a sukladno Pravilniku o proračunskom računovodstvu i Računskom planu („Narodne novine“</w:t>
      </w:r>
      <w:r w:rsidR="007A5B62" w:rsidRPr="00B16AAA">
        <w:rPr>
          <w:rFonts w:cs="Arial"/>
          <w:b w:val="0"/>
          <w:sz w:val="22"/>
          <w:szCs w:val="22"/>
        </w:rPr>
        <w:t xml:space="preserve"> broj </w:t>
      </w:r>
      <w:r w:rsidR="00A300F5" w:rsidRPr="00B16AAA">
        <w:rPr>
          <w:rFonts w:cs="Arial"/>
          <w:b w:val="0"/>
          <w:sz w:val="22"/>
          <w:szCs w:val="22"/>
        </w:rPr>
        <w:t>158/23</w:t>
      </w:r>
      <w:r w:rsidR="007A5B62" w:rsidRPr="00B16AAA">
        <w:rPr>
          <w:rFonts w:cs="Arial"/>
          <w:b w:val="0"/>
          <w:sz w:val="22"/>
          <w:szCs w:val="22"/>
        </w:rPr>
        <w:t>).</w:t>
      </w:r>
    </w:p>
    <w:p w14:paraId="6B55357B" w14:textId="77777777" w:rsidR="00490885" w:rsidRPr="00B16AAA" w:rsidRDefault="00490885" w:rsidP="00335717">
      <w:pPr>
        <w:jc w:val="both"/>
        <w:rPr>
          <w:rFonts w:cs="Arial"/>
          <w:b w:val="0"/>
          <w:sz w:val="22"/>
          <w:szCs w:val="22"/>
        </w:rPr>
      </w:pPr>
    </w:p>
    <w:p w14:paraId="5917E7A9" w14:textId="62CF099F" w:rsidR="00004315" w:rsidRPr="00B16AAA" w:rsidRDefault="005C7041" w:rsidP="00C83E03">
      <w:pPr>
        <w:numPr>
          <w:ilvl w:val="0"/>
          <w:numId w:val="18"/>
        </w:numPr>
        <w:jc w:val="both"/>
        <w:rPr>
          <w:rFonts w:cs="Arial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  </w:t>
      </w:r>
      <w:r w:rsidR="00004315" w:rsidRPr="00B16AAA">
        <w:rPr>
          <w:rFonts w:cs="Arial"/>
          <w:sz w:val="22"/>
          <w:szCs w:val="22"/>
        </w:rPr>
        <w:t xml:space="preserve">Proračunska </w:t>
      </w:r>
      <w:r w:rsidR="00A06240" w:rsidRPr="00B16AAA">
        <w:rPr>
          <w:rFonts w:cs="Arial"/>
          <w:sz w:val="22"/>
          <w:szCs w:val="22"/>
        </w:rPr>
        <w:t>zaliha</w:t>
      </w:r>
    </w:p>
    <w:p w14:paraId="051F13AB" w14:textId="77777777" w:rsidR="00004315" w:rsidRPr="00B16AAA" w:rsidRDefault="00004315" w:rsidP="00AC2833">
      <w:pPr>
        <w:jc w:val="center"/>
        <w:rPr>
          <w:rFonts w:cs="Arial"/>
          <w:b w:val="0"/>
          <w:sz w:val="22"/>
          <w:szCs w:val="22"/>
        </w:rPr>
      </w:pPr>
    </w:p>
    <w:p w14:paraId="14422F5C" w14:textId="7E044EC0" w:rsidR="005A0CC1" w:rsidRPr="00B16AAA" w:rsidRDefault="005A0CC1" w:rsidP="00AC2833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9F4E2D" w:rsidRPr="00B16AAA">
        <w:rPr>
          <w:rFonts w:cs="Arial"/>
          <w:b w:val="0"/>
          <w:sz w:val="22"/>
          <w:szCs w:val="22"/>
        </w:rPr>
        <w:t>22</w:t>
      </w:r>
      <w:r w:rsidRPr="00B16AAA">
        <w:rPr>
          <w:rFonts w:cs="Arial"/>
          <w:b w:val="0"/>
          <w:sz w:val="22"/>
          <w:szCs w:val="22"/>
        </w:rPr>
        <w:t>.</w:t>
      </w:r>
    </w:p>
    <w:p w14:paraId="4A1FA4A7" w14:textId="3C1404BA" w:rsidR="00004315" w:rsidRPr="00B16AAA" w:rsidRDefault="005A0CC1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Proračunska </w:t>
      </w:r>
      <w:r w:rsidR="00A06240" w:rsidRPr="00B16AAA">
        <w:rPr>
          <w:rFonts w:cs="Arial"/>
          <w:b w:val="0"/>
          <w:sz w:val="22"/>
          <w:szCs w:val="22"/>
        </w:rPr>
        <w:t xml:space="preserve">zaliha </w:t>
      </w:r>
      <w:r w:rsidRPr="00B16AAA">
        <w:rPr>
          <w:rFonts w:cs="Arial"/>
          <w:b w:val="0"/>
          <w:sz w:val="22"/>
          <w:szCs w:val="22"/>
        </w:rPr>
        <w:t xml:space="preserve">osigurava se u iznosu od </w:t>
      </w:r>
      <w:r w:rsidR="00A300F5" w:rsidRPr="00B16AAA">
        <w:rPr>
          <w:rFonts w:cs="Arial"/>
          <w:b w:val="0"/>
          <w:sz w:val="22"/>
          <w:szCs w:val="22"/>
        </w:rPr>
        <w:t>15.000</w:t>
      </w:r>
      <w:r w:rsidR="00D419D1" w:rsidRPr="00B16AAA">
        <w:rPr>
          <w:rFonts w:cs="Arial"/>
          <w:b w:val="0"/>
          <w:sz w:val="22"/>
          <w:szCs w:val="22"/>
        </w:rPr>
        <w:t xml:space="preserve">,00 </w:t>
      </w:r>
      <w:proofErr w:type="spellStart"/>
      <w:r w:rsidR="00D419D1" w:rsidRPr="00B16AAA">
        <w:rPr>
          <w:rFonts w:cs="Arial"/>
          <w:b w:val="0"/>
          <w:sz w:val="22"/>
          <w:szCs w:val="22"/>
        </w:rPr>
        <w:t>eur</w:t>
      </w:r>
      <w:proofErr w:type="spellEnd"/>
      <w:r w:rsidR="00004315" w:rsidRPr="00B16AAA">
        <w:rPr>
          <w:rFonts w:cs="Arial"/>
          <w:b w:val="0"/>
          <w:sz w:val="22"/>
          <w:szCs w:val="22"/>
        </w:rPr>
        <w:t>.</w:t>
      </w:r>
    </w:p>
    <w:p w14:paraId="3AFC7867" w14:textId="0D31CA21" w:rsidR="00004315" w:rsidRPr="00B16AAA" w:rsidRDefault="00004315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Sredstva proračunske </w:t>
      </w:r>
      <w:r w:rsidR="00A06240" w:rsidRPr="00B16AAA">
        <w:rPr>
          <w:rFonts w:cs="Arial"/>
          <w:b w:val="0"/>
          <w:sz w:val="22"/>
          <w:szCs w:val="22"/>
        </w:rPr>
        <w:t>zaliha</w:t>
      </w:r>
      <w:r w:rsidRPr="00B16AAA">
        <w:rPr>
          <w:rFonts w:cs="Arial"/>
          <w:b w:val="0"/>
          <w:sz w:val="22"/>
          <w:szCs w:val="22"/>
        </w:rPr>
        <w:t xml:space="preserve"> koriste se za financiranje rashoda nastalih pri otklanjanja posljedica elementarnih nepogoda, epidemija, ekoloških nesreća ili izvanrednih događaja koji mogu ugroziti okoliš i ostalih nepredvidivih nesreća</w:t>
      </w:r>
      <w:r w:rsidR="00E501DD" w:rsidRPr="00B16AAA">
        <w:rPr>
          <w:rFonts w:cs="Arial"/>
          <w:b w:val="0"/>
          <w:sz w:val="22"/>
          <w:szCs w:val="22"/>
        </w:rPr>
        <w:t>,</w:t>
      </w:r>
      <w:r w:rsidRPr="00B16AAA">
        <w:rPr>
          <w:rFonts w:cs="Arial"/>
          <w:b w:val="0"/>
          <w:sz w:val="22"/>
          <w:szCs w:val="22"/>
        </w:rPr>
        <w:t xml:space="preserve"> za izvršavanje sudskih odluka i nagodbi za isplatu naknade i rente, te za druge nepredviđene rashode u tijeku godine.</w:t>
      </w:r>
    </w:p>
    <w:p w14:paraId="02A3EA2D" w14:textId="4E6C3294" w:rsidR="005A0CC1" w:rsidRPr="00B16AAA" w:rsidRDefault="005A0CC1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O korištenju</w:t>
      </w:r>
      <w:r w:rsidR="00004315" w:rsidRPr="00B16AAA">
        <w:rPr>
          <w:rFonts w:cs="Arial"/>
          <w:b w:val="0"/>
          <w:sz w:val="22"/>
          <w:szCs w:val="22"/>
        </w:rPr>
        <w:t xml:space="preserve"> sredstava</w:t>
      </w:r>
      <w:r w:rsidRPr="00B16AAA">
        <w:rPr>
          <w:rFonts w:cs="Arial"/>
          <w:b w:val="0"/>
          <w:sz w:val="22"/>
          <w:szCs w:val="22"/>
        </w:rPr>
        <w:t xml:space="preserve"> </w:t>
      </w:r>
      <w:r w:rsidR="00004315" w:rsidRPr="00B16AAA">
        <w:rPr>
          <w:rFonts w:cs="Arial"/>
          <w:b w:val="0"/>
          <w:sz w:val="22"/>
          <w:szCs w:val="22"/>
        </w:rPr>
        <w:t>P</w:t>
      </w:r>
      <w:r w:rsidRPr="00B16AAA">
        <w:rPr>
          <w:rFonts w:cs="Arial"/>
          <w:b w:val="0"/>
          <w:sz w:val="22"/>
          <w:szCs w:val="22"/>
        </w:rPr>
        <w:t xml:space="preserve">roračunske </w:t>
      </w:r>
      <w:r w:rsidR="00A06240" w:rsidRPr="00B16AAA">
        <w:rPr>
          <w:rFonts w:cs="Arial"/>
          <w:b w:val="0"/>
          <w:sz w:val="22"/>
          <w:szCs w:val="22"/>
        </w:rPr>
        <w:t>zalihe</w:t>
      </w:r>
      <w:r w:rsidRPr="00B16AAA">
        <w:rPr>
          <w:rFonts w:cs="Arial"/>
          <w:b w:val="0"/>
          <w:sz w:val="22"/>
          <w:szCs w:val="22"/>
        </w:rPr>
        <w:t xml:space="preserve"> odlučuje </w:t>
      </w:r>
      <w:r w:rsidR="00FA3198" w:rsidRPr="00B16AAA">
        <w:rPr>
          <w:rFonts w:cs="Arial"/>
          <w:b w:val="0"/>
          <w:sz w:val="22"/>
          <w:szCs w:val="22"/>
        </w:rPr>
        <w:t>Gradonačelnik</w:t>
      </w:r>
      <w:r w:rsidRPr="00B16AAA">
        <w:rPr>
          <w:rFonts w:cs="Arial"/>
          <w:b w:val="0"/>
          <w:sz w:val="22"/>
          <w:szCs w:val="22"/>
        </w:rPr>
        <w:t>.</w:t>
      </w:r>
      <w:r w:rsidR="00004315" w:rsidRPr="00B16AAA">
        <w:rPr>
          <w:rFonts w:cs="Arial"/>
          <w:b w:val="0"/>
          <w:sz w:val="22"/>
          <w:szCs w:val="22"/>
        </w:rPr>
        <w:t xml:space="preserve"> Sredstva Proračunske pričuve ne mogu se </w:t>
      </w:r>
      <w:r w:rsidR="001435C0" w:rsidRPr="00B16AAA">
        <w:rPr>
          <w:rFonts w:cs="Arial"/>
          <w:b w:val="0"/>
          <w:sz w:val="22"/>
          <w:szCs w:val="22"/>
        </w:rPr>
        <w:t>koristiti</w:t>
      </w:r>
      <w:r w:rsidR="00004315" w:rsidRPr="00B16AAA">
        <w:rPr>
          <w:rFonts w:cs="Arial"/>
          <w:b w:val="0"/>
          <w:sz w:val="22"/>
          <w:szCs w:val="22"/>
        </w:rPr>
        <w:t xml:space="preserve"> za davanje pozajmica. Gradonačelnik izvještava Gradsko vijeće o korištenju Proračunske </w:t>
      </w:r>
      <w:r w:rsidR="00A06240" w:rsidRPr="00B16AAA">
        <w:rPr>
          <w:rFonts w:cs="Arial"/>
          <w:b w:val="0"/>
          <w:sz w:val="22"/>
          <w:szCs w:val="22"/>
        </w:rPr>
        <w:t>zalihe</w:t>
      </w:r>
      <w:r w:rsidR="00004315" w:rsidRPr="00B16AAA">
        <w:rPr>
          <w:rFonts w:cs="Arial"/>
          <w:b w:val="0"/>
          <w:sz w:val="22"/>
          <w:szCs w:val="22"/>
        </w:rPr>
        <w:t xml:space="preserve">. </w:t>
      </w:r>
    </w:p>
    <w:p w14:paraId="4C6FD002" w14:textId="5E13C44C" w:rsidR="00303380" w:rsidRPr="00B16AAA" w:rsidRDefault="005A0CC1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ab/>
      </w:r>
      <w:r w:rsidRPr="00B16AAA">
        <w:rPr>
          <w:rFonts w:cs="Arial"/>
          <w:b w:val="0"/>
          <w:sz w:val="22"/>
          <w:szCs w:val="22"/>
        </w:rPr>
        <w:tab/>
      </w:r>
    </w:p>
    <w:p w14:paraId="02C75CB1" w14:textId="77777777" w:rsidR="005A0CC1" w:rsidRPr="00B16AAA" w:rsidRDefault="005A0CC1" w:rsidP="008412D2">
      <w:pPr>
        <w:pStyle w:val="Naslov2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16AAA">
        <w:rPr>
          <w:rFonts w:ascii="Arial" w:hAnsi="Arial" w:cs="Arial"/>
          <w:sz w:val="22"/>
          <w:szCs w:val="22"/>
        </w:rPr>
        <w:t>Upravljanje imovinom</w:t>
      </w:r>
    </w:p>
    <w:p w14:paraId="353B9106" w14:textId="77777777" w:rsidR="0078743A" w:rsidRPr="00B16AAA" w:rsidRDefault="0078743A" w:rsidP="0078743A">
      <w:pPr>
        <w:rPr>
          <w:rFonts w:cs="Arial"/>
          <w:sz w:val="22"/>
          <w:szCs w:val="22"/>
        </w:rPr>
      </w:pPr>
    </w:p>
    <w:p w14:paraId="493758CA" w14:textId="0919D4CB" w:rsidR="005A0CC1" w:rsidRPr="00B16AAA" w:rsidRDefault="005A0CC1" w:rsidP="00AC2833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9F4E2D" w:rsidRPr="00B16AAA">
        <w:rPr>
          <w:rFonts w:cs="Arial"/>
          <w:b w:val="0"/>
          <w:sz w:val="22"/>
          <w:szCs w:val="22"/>
        </w:rPr>
        <w:t>23</w:t>
      </w:r>
      <w:r w:rsidR="00773230" w:rsidRPr="00B16AAA">
        <w:rPr>
          <w:rFonts w:cs="Arial"/>
          <w:b w:val="0"/>
          <w:sz w:val="22"/>
          <w:szCs w:val="22"/>
        </w:rPr>
        <w:t>.</w:t>
      </w:r>
    </w:p>
    <w:p w14:paraId="3C1F182F" w14:textId="3016ADBD" w:rsidR="00727691" w:rsidRPr="00B16AAA" w:rsidRDefault="00727691" w:rsidP="003A3ED3">
      <w:pPr>
        <w:jc w:val="both"/>
        <w:rPr>
          <w:rFonts w:cs="Arial"/>
          <w:b w:val="0"/>
          <w:bCs/>
          <w:sz w:val="22"/>
          <w:szCs w:val="22"/>
        </w:rPr>
      </w:pPr>
      <w:r w:rsidRPr="00B16AAA">
        <w:rPr>
          <w:rFonts w:cs="Arial"/>
          <w:b w:val="0"/>
          <w:bCs/>
          <w:sz w:val="22"/>
          <w:szCs w:val="22"/>
        </w:rPr>
        <w:t>Imovinu Grada čine financijska i nefinancijska imovina kojom upravlja Gradonačelnik u skladu sa zakonskim propisima i Statutom Grada.</w:t>
      </w:r>
    </w:p>
    <w:p w14:paraId="11C4A27F" w14:textId="71140BCA" w:rsidR="00727691" w:rsidRPr="00B16AAA" w:rsidRDefault="00727691" w:rsidP="003A3ED3">
      <w:pPr>
        <w:jc w:val="both"/>
        <w:rPr>
          <w:rFonts w:cs="Arial"/>
          <w:b w:val="0"/>
          <w:bCs/>
          <w:sz w:val="22"/>
          <w:szCs w:val="22"/>
        </w:rPr>
      </w:pPr>
      <w:r w:rsidRPr="00B16AAA">
        <w:rPr>
          <w:rFonts w:cs="Arial"/>
          <w:b w:val="0"/>
          <w:bCs/>
          <w:sz w:val="22"/>
          <w:szCs w:val="22"/>
        </w:rPr>
        <w:lastRenderedPageBreak/>
        <w:t>Raspoloživa novčana sredstava Proračuna se mogu oročavati kod poslovnih banaka, s tim da su sredstva oročena po uobičajenim tržišnim uvjetima, te da oročavanje ne ometa redovito izvršavanja proračunskih izdataka, odnosno poštujući načela sigurnosti, likvidnosti i isplativosti ulaganja. Odluku o oročavanju donosi Gradonačelnik.</w:t>
      </w:r>
    </w:p>
    <w:p w14:paraId="62BFA09E" w14:textId="55113FAD" w:rsidR="00125F2D" w:rsidRPr="00B16AAA" w:rsidRDefault="00E636C9" w:rsidP="003A3ED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bCs/>
          <w:sz w:val="22"/>
          <w:szCs w:val="22"/>
        </w:rPr>
        <w:t>Gradonačelnik odlučuje o stjecanju i otuđivanju nekretnina i pokretnina i raspolaganju ostalom imovinom čija pojedinačna vrijednost ne prelazi 0,5% iznosa prihoda bez primitaka ostvarenih u godini koja prethodi godini u kojoj se odlučuje o stjecanju i otuđivanju, odnosno raspolaganju ostalom imovinom. Stjecanje i otuđivanje, te raspolaganje ostalom imovinom mora biti planirano u Proračunu Grada i provedeno u skladu sa zakonom. Upravljanje imovinom podrazumijeva njezino korištenje, održavanje i davanje u zakup. Sredstva za održavanje i osiguranje dugotrajne nefinancijske imovine osiguravaju se u rashodima poslovanja nadležnih tijela gradske uprave.</w:t>
      </w:r>
    </w:p>
    <w:p w14:paraId="4F86D5D2" w14:textId="788BB5D0" w:rsidR="00727691" w:rsidRPr="00B16AAA" w:rsidRDefault="0041695C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Knjigovodstvenu evidenciju nefinancijske imovine Grada vodi </w:t>
      </w:r>
      <w:r w:rsidR="001435C0" w:rsidRPr="00B16AAA">
        <w:rPr>
          <w:rFonts w:cs="Arial"/>
          <w:b w:val="0"/>
          <w:sz w:val="22"/>
          <w:szCs w:val="22"/>
        </w:rPr>
        <w:t xml:space="preserve">Upravni odjel za financije, </w:t>
      </w:r>
      <w:r w:rsidR="00504C00" w:rsidRPr="00B16AAA">
        <w:rPr>
          <w:rFonts w:cs="Arial"/>
          <w:b w:val="0"/>
          <w:sz w:val="22"/>
          <w:szCs w:val="22"/>
        </w:rPr>
        <w:t>lokalnu samoupravu i EU fondove</w:t>
      </w:r>
      <w:r w:rsidRPr="00B16AAA">
        <w:rPr>
          <w:rFonts w:cs="Arial"/>
          <w:b w:val="0"/>
          <w:sz w:val="22"/>
          <w:szCs w:val="22"/>
        </w:rPr>
        <w:t>.</w:t>
      </w:r>
    </w:p>
    <w:p w14:paraId="22CAEBA5" w14:textId="77777777" w:rsidR="00303380" w:rsidRPr="00B16AAA" w:rsidRDefault="00303380" w:rsidP="00504C00">
      <w:pPr>
        <w:jc w:val="both"/>
        <w:rPr>
          <w:rFonts w:cs="Arial"/>
          <w:b w:val="0"/>
          <w:sz w:val="22"/>
          <w:szCs w:val="22"/>
        </w:rPr>
      </w:pPr>
    </w:p>
    <w:p w14:paraId="75B7F326" w14:textId="77777777" w:rsidR="00727691" w:rsidRPr="00B16AAA" w:rsidRDefault="00727691" w:rsidP="00504C00">
      <w:pPr>
        <w:jc w:val="both"/>
        <w:rPr>
          <w:rFonts w:cs="Arial"/>
          <w:b w:val="0"/>
          <w:sz w:val="22"/>
          <w:szCs w:val="22"/>
        </w:rPr>
      </w:pPr>
    </w:p>
    <w:p w14:paraId="1EC93A85" w14:textId="77777777" w:rsidR="005A0CC1" w:rsidRPr="00B16AAA" w:rsidRDefault="005A0CC1" w:rsidP="008412D2">
      <w:pPr>
        <w:pStyle w:val="Naslov2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16AAA">
        <w:rPr>
          <w:rFonts w:ascii="Arial" w:hAnsi="Arial" w:cs="Arial"/>
          <w:sz w:val="22"/>
          <w:szCs w:val="22"/>
        </w:rPr>
        <w:t>Uravnoteženje Proračuna</w:t>
      </w:r>
    </w:p>
    <w:p w14:paraId="28D6B4C5" w14:textId="77777777" w:rsidR="00BB3A0A" w:rsidRPr="00B16AAA" w:rsidRDefault="00BB3A0A" w:rsidP="004C7B90">
      <w:pPr>
        <w:ind w:left="1800"/>
        <w:jc w:val="both"/>
        <w:rPr>
          <w:rFonts w:cs="Arial"/>
          <w:sz w:val="22"/>
          <w:szCs w:val="22"/>
        </w:rPr>
      </w:pPr>
    </w:p>
    <w:p w14:paraId="4FE1A2BC" w14:textId="66B2CBF1" w:rsidR="005A0CC1" w:rsidRPr="00B16AAA" w:rsidRDefault="005A0CC1" w:rsidP="00AC2833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9F4E2D" w:rsidRPr="00B16AAA">
        <w:rPr>
          <w:rFonts w:cs="Arial"/>
          <w:b w:val="0"/>
          <w:sz w:val="22"/>
          <w:szCs w:val="22"/>
        </w:rPr>
        <w:t>24</w:t>
      </w:r>
      <w:r w:rsidRPr="00B16AAA">
        <w:rPr>
          <w:rFonts w:cs="Arial"/>
          <w:b w:val="0"/>
          <w:sz w:val="22"/>
          <w:szCs w:val="22"/>
        </w:rPr>
        <w:t>.</w:t>
      </w:r>
    </w:p>
    <w:p w14:paraId="1E2CF6D7" w14:textId="4A01101F" w:rsidR="00125F2D" w:rsidRPr="00B16AAA" w:rsidRDefault="00125F2D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Ako tijekom godine dođe do neusklađenosti planiranih prihoda/primitaka i</w:t>
      </w:r>
      <w:r w:rsidR="007724F0" w:rsidRPr="00B16AAA">
        <w:rPr>
          <w:rFonts w:cs="Arial"/>
          <w:b w:val="0"/>
          <w:sz w:val="22"/>
          <w:szCs w:val="22"/>
        </w:rPr>
        <w:t>/ili</w:t>
      </w:r>
      <w:r w:rsidRPr="00B16AAA">
        <w:rPr>
          <w:rFonts w:cs="Arial"/>
          <w:b w:val="0"/>
          <w:sz w:val="22"/>
          <w:szCs w:val="22"/>
        </w:rPr>
        <w:t xml:space="preserve"> rashoda/izdataka Proračuna, </w:t>
      </w:r>
      <w:r w:rsidR="00636E9E" w:rsidRPr="00B16AAA">
        <w:rPr>
          <w:rFonts w:cs="Arial"/>
          <w:b w:val="0"/>
          <w:sz w:val="22"/>
          <w:szCs w:val="22"/>
        </w:rPr>
        <w:t>nadležni upravni odjel</w:t>
      </w:r>
      <w:r w:rsidRPr="00B16AAA">
        <w:rPr>
          <w:rFonts w:cs="Arial"/>
          <w:b w:val="0"/>
          <w:sz w:val="22"/>
          <w:szCs w:val="22"/>
        </w:rPr>
        <w:t xml:space="preserve"> će </w:t>
      </w:r>
      <w:r w:rsidR="00FA3198" w:rsidRPr="00B16AAA">
        <w:rPr>
          <w:rFonts w:cs="Arial"/>
          <w:b w:val="0"/>
          <w:sz w:val="22"/>
          <w:szCs w:val="22"/>
        </w:rPr>
        <w:t>Gradonačelniku pr</w:t>
      </w:r>
      <w:r w:rsidRPr="00B16AAA">
        <w:rPr>
          <w:rFonts w:cs="Arial"/>
          <w:b w:val="0"/>
          <w:sz w:val="22"/>
          <w:szCs w:val="22"/>
        </w:rPr>
        <w:t>edložiti njihovo ponovno uravnoteženje.</w:t>
      </w:r>
    </w:p>
    <w:p w14:paraId="16FEB43A" w14:textId="3D57D200" w:rsidR="00F3083D" w:rsidRPr="00B16AAA" w:rsidRDefault="00125F2D" w:rsidP="00636E9E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U slučaju nemogućnosti donošenja odluke iz stavka 2. ovog članka, </w:t>
      </w:r>
      <w:r w:rsidR="00E349BB" w:rsidRPr="00B16AAA">
        <w:rPr>
          <w:rFonts w:cs="Arial"/>
          <w:b w:val="0"/>
          <w:sz w:val="22"/>
          <w:szCs w:val="22"/>
        </w:rPr>
        <w:t>Gradonačelnik</w:t>
      </w:r>
      <w:r w:rsidRPr="00B16AAA">
        <w:rPr>
          <w:rFonts w:cs="Arial"/>
          <w:b w:val="0"/>
          <w:sz w:val="22"/>
          <w:szCs w:val="22"/>
        </w:rPr>
        <w:t xml:space="preserve"> će predložiti </w:t>
      </w:r>
      <w:r w:rsidR="00636E9E" w:rsidRPr="00B16AAA">
        <w:rPr>
          <w:rFonts w:cs="Arial"/>
          <w:b w:val="0"/>
          <w:sz w:val="22"/>
          <w:szCs w:val="22"/>
        </w:rPr>
        <w:t>Gradskom v</w:t>
      </w:r>
      <w:r w:rsidRPr="00B16AAA">
        <w:rPr>
          <w:rFonts w:cs="Arial"/>
          <w:b w:val="0"/>
          <w:sz w:val="22"/>
          <w:szCs w:val="22"/>
        </w:rPr>
        <w:t>ijeću ponovno uravnoteženje Proračuna putem izmjena i dopuna</w:t>
      </w:r>
      <w:r w:rsidR="007724F0" w:rsidRPr="00B16AAA">
        <w:rPr>
          <w:rFonts w:cs="Arial"/>
          <w:b w:val="0"/>
          <w:sz w:val="22"/>
          <w:szCs w:val="22"/>
        </w:rPr>
        <w:t xml:space="preserve"> Proračuna</w:t>
      </w:r>
      <w:r w:rsidRPr="00B16AAA">
        <w:rPr>
          <w:rFonts w:cs="Arial"/>
          <w:b w:val="0"/>
          <w:sz w:val="22"/>
          <w:szCs w:val="22"/>
        </w:rPr>
        <w:t>.</w:t>
      </w:r>
    </w:p>
    <w:p w14:paraId="4454E1B9" w14:textId="58FDBE6B" w:rsidR="007724F0" w:rsidRPr="00B16AAA" w:rsidRDefault="007724F0" w:rsidP="00F3083D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Članak</w:t>
      </w:r>
      <w:r w:rsidR="0041695C" w:rsidRPr="00B16AAA">
        <w:rPr>
          <w:rFonts w:cs="Arial"/>
          <w:b w:val="0"/>
          <w:sz w:val="22"/>
          <w:szCs w:val="22"/>
        </w:rPr>
        <w:t xml:space="preserve"> </w:t>
      </w:r>
      <w:r w:rsidR="007A5B62" w:rsidRPr="00B16AAA">
        <w:rPr>
          <w:rFonts w:cs="Arial"/>
          <w:b w:val="0"/>
          <w:sz w:val="22"/>
          <w:szCs w:val="22"/>
        </w:rPr>
        <w:t>2</w:t>
      </w:r>
      <w:r w:rsidR="009F4E2D" w:rsidRPr="00B16AAA">
        <w:rPr>
          <w:rFonts w:cs="Arial"/>
          <w:b w:val="0"/>
          <w:sz w:val="22"/>
          <w:szCs w:val="22"/>
        </w:rPr>
        <w:t>5</w:t>
      </w:r>
      <w:r w:rsidR="0041695C" w:rsidRPr="00B16AAA">
        <w:rPr>
          <w:rFonts w:cs="Arial"/>
          <w:b w:val="0"/>
          <w:sz w:val="22"/>
          <w:szCs w:val="22"/>
        </w:rPr>
        <w:t>.</w:t>
      </w:r>
    </w:p>
    <w:p w14:paraId="07644915" w14:textId="77777777" w:rsidR="0041695C" w:rsidRPr="00B16AAA" w:rsidRDefault="0041695C" w:rsidP="00F3083D">
      <w:pPr>
        <w:jc w:val="center"/>
        <w:rPr>
          <w:rFonts w:cs="Arial"/>
          <w:b w:val="0"/>
          <w:sz w:val="22"/>
          <w:szCs w:val="22"/>
        </w:rPr>
      </w:pPr>
    </w:p>
    <w:p w14:paraId="664DD5D8" w14:textId="77777777" w:rsidR="00D0621C" w:rsidRPr="00B16AAA" w:rsidRDefault="00D0621C" w:rsidP="003A3ED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U okviru sredstava utvrđenih u Proračunu dopuštena je preraspodjela utvrđenih sredstava između pojedinih stavaka rashoda i izdataka unutar izvora financiranja opći prihodi i primici i unutar izvora financiranja namjenski primici, najviše do pet posto sredstava utvrđenih na razini skupine ekonomske klasifikacije koja se umanjuje.</w:t>
      </w:r>
    </w:p>
    <w:p w14:paraId="5311B8DA" w14:textId="77777777" w:rsidR="00D0621C" w:rsidRPr="00B16AAA" w:rsidRDefault="00D0621C" w:rsidP="003A3ED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Iznimno od stavka 1. ovoga članka, moguća je preraspodjela:</w:t>
      </w:r>
    </w:p>
    <w:p w14:paraId="69ED66EC" w14:textId="77777777" w:rsidR="00D0621C" w:rsidRPr="00B16AAA" w:rsidRDefault="00D0621C" w:rsidP="003A3ED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- unutar izvora financiranja opći prihodi i primici najviše do 15 posto na razini skupine ekonomske klasifikacije sredstava utvrđenih na stavci rashoda koja se umanjuje ako se time osigurava povećanje sredstava učešća Grada planiranih u Proračunu za financiranje projekata koji se sufinanciraju iz sredstava Europske unije,</w:t>
      </w:r>
    </w:p>
    <w:p w14:paraId="539262DF" w14:textId="77777777" w:rsidR="00D0621C" w:rsidRPr="00B16AAA" w:rsidRDefault="00D0621C" w:rsidP="003A3ED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- sredstava učešća Grada planiranih u Proračunu za financiranje projekata koji se sufinanciraju iz sredstava Europske unije iz izvora financiranja opći prihodi i primici te sredstava za financiranje projekata koja se refundiraju iz pomoći Europske unije bez ograničenja unutar istog razdjela, odnosno najviše do 15 posto između projekata različitih razdjela,</w:t>
      </w:r>
    </w:p>
    <w:p w14:paraId="31E7D782" w14:textId="77777777" w:rsidR="00D0621C" w:rsidRPr="00B16AAA" w:rsidRDefault="00D0621C" w:rsidP="003A3ED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- sredstava iz izvora financiranja opći prihodi i primici na izvor financiranja namjenski prihodi i primici najviše do 15 posto na razini skupine ekonomske klasifikacije,</w:t>
      </w:r>
    </w:p>
    <w:p w14:paraId="26436F8B" w14:textId="77777777" w:rsidR="00D0621C" w:rsidRPr="00B16AAA" w:rsidRDefault="00D0621C" w:rsidP="003A3ED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- sredstava za otplatu glavnice i kamata duga i jamstava Grada te negativne tečajne razlike i razlike zbog primjene valutne klauzule, ako za to postoji mogućnost i sukladno potrebi, bez ograničenja.</w:t>
      </w:r>
    </w:p>
    <w:p w14:paraId="041AEEC2" w14:textId="77777777" w:rsidR="00D0621C" w:rsidRPr="00B16AAA" w:rsidRDefault="00D0621C" w:rsidP="003A3ED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Sredstva iz stavka 2. podstavaka 1. i 2. ovog članka mogu se preraspodjelom osigurati za naknadno utvrđene aktivnosti i/ili projekte i/ili stavke.</w:t>
      </w:r>
    </w:p>
    <w:p w14:paraId="184631FD" w14:textId="77777777" w:rsidR="00D0621C" w:rsidRPr="00B16AAA" w:rsidRDefault="00D0621C" w:rsidP="003A3ED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Sredstva u Proračunu mogu se preraspodjeljivati samo u planu za tekuću godinu.</w:t>
      </w:r>
    </w:p>
    <w:p w14:paraId="57F88283" w14:textId="77777777" w:rsidR="00D0621C" w:rsidRPr="00B16AAA" w:rsidRDefault="00D0621C" w:rsidP="003A3ED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Sredstva u Proračunu ne mogu se preraspodijeliti između Računa prihoda i rashoda i Računa financiranja.</w:t>
      </w:r>
    </w:p>
    <w:p w14:paraId="2745B984" w14:textId="171B4271" w:rsidR="00504C00" w:rsidRPr="00B16AAA" w:rsidRDefault="007724F0" w:rsidP="003A3ED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O izvršenim preraspodjelama Gradonačelnik izvještava Gradsko vijeće prilikom podnošenja polugodišnjeg i godišnjeg izvještaja o izvršenju </w:t>
      </w:r>
      <w:r w:rsidR="00F3083D" w:rsidRPr="00B16AAA">
        <w:rPr>
          <w:rFonts w:cs="Arial"/>
          <w:b w:val="0"/>
          <w:sz w:val="22"/>
          <w:szCs w:val="22"/>
        </w:rPr>
        <w:t>Proračuna.</w:t>
      </w:r>
    </w:p>
    <w:p w14:paraId="30D708FA" w14:textId="77777777" w:rsidR="007724F0" w:rsidRPr="00B16AAA" w:rsidRDefault="007724F0" w:rsidP="007724F0">
      <w:pPr>
        <w:rPr>
          <w:rFonts w:cs="Arial"/>
          <w:sz w:val="22"/>
          <w:szCs w:val="22"/>
        </w:rPr>
      </w:pPr>
    </w:p>
    <w:p w14:paraId="44803F2E" w14:textId="77777777" w:rsidR="005A0CC1" w:rsidRPr="00B16AAA" w:rsidRDefault="00F3083D" w:rsidP="008412D2">
      <w:pPr>
        <w:pStyle w:val="Naslov2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B16AAA">
        <w:rPr>
          <w:rFonts w:ascii="Arial" w:hAnsi="Arial" w:cs="Arial"/>
          <w:sz w:val="22"/>
          <w:szCs w:val="22"/>
        </w:rPr>
        <w:lastRenderedPageBreak/>
        <w:t xml:space="preserve">Primjena </w:t>
      </w:r>
      <w:r w:rsidR="00AC2833" w:rsidRPr="00B16AAA">
        <w:rPr>
          <w:rFonts w:ascii="Arial" w:hAnsi="Arial" w:cs="Arial"/>
          <w:sz w:val="22"/>
          <w:szCs w:val="22"/>
        </w:rPr>
        <w:t>Proračunsko</w:t>
      </w:r>
      <w:r w:rsidRPr="00B16AAA">
        <w:rPr>
          <w:rFonts w:ascii="Arial" w:hAnsi="Arial" w:cs="Arial"/>
          <w:sz w:val="22"/>
          <w:szCs w:val="22"/>
        </w:rPr>
        <w:t xml:space="preserve">g </w:t>
      </w:r>
      <w:r w:rsidR="00AC2833" w:rsidRPr="00B16AAA">
        <w:rPr>
          <w:rFonts w:ascii="Arial" w:hAnsi="Arial" w:cs="Arial"/>
          <w:sz w:val="22"/>
          <w:szCs w:val="22"/>
        </w:rPr>
        <w:t xml:space="preserve"> računovodstv</w:t>
      </w:r>
      <w:r w:rsidRPr="00B16AAA">
        <w:rPr>
          <w:rFonts w:ascii="Arial" w:hAnsi="Arial" w:cs="Arial"/>
          <w:sz w:val="22"/>
          <w:szCs w:val="22"/>
        </w:rPr>
        <w:t xml:space="preserve">a, financijsko-računovodstvenih kontrola </w:t>
      </w:r>
      <w:r w:rsidR="00AC2833" w:rsidRPr="00B16AAA">
        <w:rPr>
          <w:rFonts w:ascii="Arial" w:hAnsi="Arial" w:cs="Arial"/>
          <w:sz w:val="22"/>
          <w:szCs w:val="22"/>
        </w:rPr>
        <w:t xml:space="preserve"> i iz</w:t>
      </w:r>
      <w:r w:rsidR="005A0CC1" w:rsidRPr="00B16AAA">
        <w:rPr>
          <w:rFonts w:ascii="Arial" w:hAnsi="Arial" w:cs="Arial"/>
          <w:sz w:val="22"/>
          <w:szCs w:val="22"/>
        </w:rPr>
        <w:t>vještavanje</w:t>
      </w:r>
    </w:p>
    <w:p w14:paraId="070491D2" w14:textId="77777777" w:rsidR="00BB3A0A" w:rsidRPr="00B16AAA" w:rsidRDefault="00BB3A0A" w:rsidP="00F3083D">
      <w:pPr>
        <w:ind w:left="1800"/>
        <w:jc w:val="both"/>
        <w:rPr>
          <w:rFonts w:cs="Arial"/>
          <w:sz w:val="22"/>
          <w:szCs w:val="22"/>
        </w:rPr>
      </w:pPr>
    </w:p>
    <w:p w14:paraId="555ACB0D" w14:textId="38C8B0B7" w:rsidR="005A0CC1" w:rsidRPr="00B16AAA" w:rsidRDefault="005A0CC1" w:rsidP="00AC2833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7A5B62" w:rsidRPr="00B16AAA">
        <w:rPr>
          <w:rFonts w:cs="Arial"/>
          <w:b w:val="0"/>
          <w:sz w:val="22"/>
          <w:szCs w:val="22"/>
        </w:rPr>
        <w:t>2</w:t>
      </w:r>
      <w:r w:rsidR="009F4E2D" w:rsidRPr="00B16AAA">
        <w:rPr>
          <w:rFonts w:cs="Arial"/>
          <w:b w:val="0"/>
          <w:sz w:val="22"/>
          <w:szCs w:val="22"/>
        </w:rPr>
        <w:t>6</w:t>
      </w:r>
      <w:r w:rsidRPr="00B16AAA">
        <w:rPr>
          <w:rFonts w:cs="Arial"/>
          <w:b w:val="0"/>
          <w:sz w:val="22"/>
          <w:szCs w:val="22"/>
        </w:rPr>
        <w:t>.</w:t>
      </w:r>
    </w:p>
    <w:p w14:paraId="172CA08B" w14:textId="67C0EBC2" w:rsidR="00AC2833" w:rsidRPr="00B16AAA" w:rsidRDefault="00AC2833" w:rsidP="00504C0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Proračunsko računovodstvo za Grad Kraljevicu </w:t>
      </w:r>
      <w:r w:rsidR="00F31982" w:rsidRPr="00B16AAA">
        <w:rPr>
          <w:rFonts w:cs="Arial"/>
          <w:b w:val="0"/>
          <w:sz w:val="22"/>
          <w:szCs w:val="22"/>
        </w:rPr>
        <w:t>i</w:t>
      </w:r>
      <w:r w:rsidRPr="00B16AAA">
        <w:rPr>
          <w:rFonts w:cs="Arial"/>
          <w:b w:val="0"/>
          <w:sz w:val="22"/>
          <w:szCs w:val="22"/>
        </w:rPr>
        <w:t xml:space="preserve"> Korisnike vodi </w:t>
      </w:r>
      <w:r w:rsidR="001435C0" w:rsidRPr="00B16AAA">
        <w:rPr>
          <w:rFonts w:cs="Arial"/>
          <w:b w:val="0"/>
          <w:sz w:val="22"/>
          <w:szCs w:val="22"/>
        </w:rPr>
        <w:t xml:space="preserve">Upravni odjelu za financije, </w:t>
      </w:r>
      <w:r w:rsidR="00504C00" w:rsidRPr="00B16AAA">
        <w:rPr>
          <w:rFonts w:cs="Arial"/>
          <w:b w:val="0"/>
          <w:sz w:val="22"/>
          <w:szCs w:val="22"/>
        </w:rPr>
        <w:t>lokalnu samoupravu i EU fondove</w:t>
      </w:r>
      <w:r w:rsidRPr="00B16AAA">
        <w:rPr>
          <w:rFonts w:cs="Arial"/>
          <w:b w:val="0"/>
          <w:sz w:val="22"/>
          <w:szCs w:val="22"/>
        </w:rPr>
        <w:t xml:space="preserve"> u jedinstvenom informacijskom sustavu </w:t>
      </w:r>
      <w:r w:rsidR="00490885" w:rsidRPr="00B16AAA">
        <w:rPr>
          <w:rFonts w:cs="Arial"/>
          <w:b w:val="0"/>
          <w:sz w:val="22"/>
          <w:szCs w:val="22"/>
        </w:rPr>
        <w:t>R</w:t>
      </w:r>
      <w:r w:rsidRPr="00B16AAA">
        <w:rPr>
          <w:rFonts w:cs="Arial"/>
          <w:b w:val="0"/>
          <w:sz w:val="22"/>
          <w:szCs w:val="22"/>
        </w:rPr>
        <w:t>iznice.</w:t>
      </w:r>
    </w:p>
    <w:p w14:paraId="2617C0C6" w14:textId="1D234FB7" w:rsidR="005A0CC1" w:rsidRPr="00B16AAA" w:rsidRDefault="001435C0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Upravni odjelu za financije, </w:t>
      </w:r>
      <w:r w:rsidR="00504C00" w:rsidRPr="00B16AAA">
        <w:rPr>
          <w:rFonts w:cs="Arial"/>
          <w:b w:val="0"/>
          <w:sz w:val="22"/>
          <w:szCs w:val="22"/>
        </w:rPr>
        <w:t xml:space="preserve">lokalnu samoupravu i EU fondove </w:t>
      </w:r>
      <w:r w:rsidRPr="00B16AAA">
        <w:rPr>
          <w:rFonts w:cs="Arial"/>
          <w:b w:val="0"/>
          <w:sz w:val="22"/>
          <w:szCs w:val="22"/>
        </w:rPr>
        <w:t>podnosi</w:t>
      </w:r>
      <w:r w:rsidR="005A0CC1" w:rsidRPr="00B16AAA">
        <w:rPr>
          <w:rFonts w:cs="Arial"/>
          <w:b w:val="0"/>
          <w:sz w:val="22"/>
          <w:szCs w:val="22"/>
        </w:rPr>
        <w:t xml:space="preserve"> </w:t>
      </w:r>
      <w:r w:rsidR="00FA3198" w:rsidRPr="00B16AAA">
        <w:rPr>
          <w:rFonts w:cs="Arial"/>
          <w:b w:val="0"/>
          <w:sz w:val="22"/>
          <w:szCs w:val="22"/>
        </w:rPr>
        <w:t>Gradonačelniku</w:t>
      </w:r>
      <w:r w:rsidR="005A0CC1" w:rsidRPr="00B16AAA">
        <w:rPr>
          <w:rFonts w:cs="Arial"/>
          <w:b w:val="0"/>
          <w:sz w:val="22"/>
          <w:szCs w:val="22"/>
        </w:rPr>
        <w:t xml:space="preserve"> mjesečne izvještaje o izvrš</w:t>
      </w:r>
      <w:r w:rsidR="00773230" w:rsidRPr="00B16AAA">
        <w:rPr>
          <w:rFonts w:cs="Arial"/>
          <w:b w:val="0"/>
          <w:sz w:val="22"/>
          <w:szCs w:val="22"/>
        </w:rPr>
        <w:t>ava</w:t>
      </w:r>
      <w:r w:rsidR="005A0CC1" w:rsidRPr="00B16AAA">
        <w:rPr>
          <w:rFonts w:cs="Arial"/>
          <w:b w:val="0"/>
          <w:sz w:val="22"/>
          <w:szCs w:val="22"/>
        </w:rPr>
        <w:t>nju Proračuna</w:t>
      </w:r>
      <w:r w:rsidR="00E349BB" w:rsidRPr="00B16AAA">
        <w:rPr>
          <w:rFonts w:cs="Arial"/>
          <w:b w:val="0"/>
          <w:sz w:val="22"/>
          <w:szCs w:val="22"/>
        </w:rPr>
        <w:t>.</w:t>
      </w:r>
    </w:p>
    <w:p w14:paraId="784B4252" w14:textId="6EB5E84F" w:rsidR="00AC2833" w:rsidRPr="00B16AAA" w:rsidRDefault="001435C0" w:rsidP="00AC2833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Upravni odjelu za financije, </w:t>
      </w:r>
      <w:r w:rsidR="00504C00" w:rsidRPr="00B16AAA">
        <w:rPr>
          <w:rFonts w:cs="Arial"/>
          <w:b w:val="0"/>
          <w:sz w:val="22"/>
          <w:szCs w:val="22"/>
        </w:rPr>
        <w:t xml:space="preserve">lokalnu samoupravu i EU fondove </w:t>
      </w:r>
      <w:r w:rsidRPr="00B16AAA">
        <w:rPr>
          <w:rFonts w:cs="Arial"/>
          <w:b w:val="0"/>
          <w:sz w:val="22"/>
          <w:szCs w:val="22"/>
        </w:rPr>
        <w:t>podnosi</w:t>
      </w:r>
      <w:r w:rsidR="00AC2833" w:rsidRPr="00B16AAA">
        <w:rPr>
          <w:rFonts w:cs="Arial"/>
          <w:b w:val="0"/>
          <w:sz w:val="22"/>
          <w:szCs w:val="22"/>
        </w:rPr>
        <w:t xml:space="preserve"> čelniku Korisnika mjesečne izvještaje o izvršavanju f</w:t>
      </w:r>
      <w:r w:rsidR="00F31982" w:rsidRPr="00B16AAA">
        <w:rPr>
          <w:rFonts w:cs="Arial"/>
          <w:b w:val="0"/>
          <w:sz w:val="22"/>
          <w:szCs w:val="22"/>
        </w:rPr>
        <w:t>i</w:t>
      </w:r>
      <w:r w:rsidR="00AC2833" w:rsidRPr="00B16AAA">
        <w:rPr>
          <w:rFonts w:cs="Arial"/>
          <w:b w:val="0"/>
          <w:sz w:val="22"/>
          <w:szCs w:val="22"/>
        </w:rPr>
        <w:t>nancijskog plana.</w:t>
      </w:r>
    </w:p>
    <w:p w14:paraId="71C4BE94" w14:textId="52B28A03" w:rsidR="005A0CC1" w:rsidRPr="00B16AAA" w:rsidRDefault="005A0CC1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Polugodišnji i godišnji izvještaj o </w:t>
      </w:r>
      <w:r w:rsidR="006F14B0" w:rsidRPr="00B16AAA">
        <w:rPr>
          <w:rFonts w:cs="Arial"/>
          <w:b w:val="0"/>
          <w:sz w:val="22"/>
          <w:szCs w:val="22"/>
        </w:rPr>
        <w:t xml:space="preserve">ostvarenju Proračuna i </w:t>
      </w:r>
      <w:r w:rsidR="00E501DD" w:rsidRPr="00B16AAA">
        <w:rPr>
          <w:rFonts w:cs="Arial"/>
          <w:b w:val="0"/>
          <w:sz w:val="22"/>
          <w:szCs w:val="22"/>
        </w:rPr>
        <w:t xml:space="preserve">godišnji izvještaj </w:t>
      </w:r>
      <w:r w:rsidR="00A54E03" w:rsidRPr="00B16AAA">
        <w:rPr>
          <w:rFonts w:cs="Arial"/>
          <w:b w:val="0"/>
          <w:sz w:val="22"/>
          <w:szCs w:val="22"/>
        </w:rPr>
        <w:t xml:space="preserve">o izvršenju programskih aktivnosti </w:t>
      </w:r>
      <w:r w:rsidR="00FA3198" w:rsidRPr="00B16AAA">
        <w:rPr>
          <w:rFonts w:cs="Arial"/>
          <w:b w:val="0"/>
          <w:sz w:val="22"/>
          <w:szCs w:val="22"/>
        </w:rPr>
        <w:t>Gradonačelnik</w:t>
      </w:r>
      <w:r w:rsidR="00D60622" w:rsidRPr="00B16AAA">
        <w:rPr>
          <w:rFonts w:cs="Arial"/>
          <w:b w:val="0"/>
          <w:sz w:val="22"/>
          <w:szCs w:val="22"/>
        </w:rPr>
        <w:t xml:space="preserve"> </w:t>
      </w:r>
      <w:r w:rsidR="001435C0" w:rsidRPr="00B16AAA">
        <w:rPr>
          <w:rFonts w:cs="Arial"/>
          <w:b w:val="0"/>
          <w:sz w:val="22"/>
          <w:szCs w:val="22"/>
        </w:rPr>
        <w:t>dostavlja</w:t>
      </w:r>
      <w:r w:rsidR="00A54E03" w:rsidRPr="00B16AAA">
        <w:rPr>
          <w:rFonts w:cs="Arial"/>
          <w:b w:val="0"/>
          <w:sz w:val="22"/>
          <w:szCs w:val="22"/>
        </w:rPr>
        <w:t xml:space="preserve"> </w:t>
      </w:r>
      <w:r w:rsidR="00A43892" w:rsidRPr="00B16AAA">
        <w:rPr>
          <w:rFonts w:cs="Arial"/>
          <w:b w:val="0"/>
          <w:sz w:val="22"/>
          <w:szCs w:val="22"/>
        </w:rPr>
        <w:t xml:space="preserve">u zakonskom roku </w:t>
      </w:r>
      <w:r w:rsidR="00A54E03" w:rsidRPr="00B16AAA">
        <w:rPr>
          <w:rFonts w:cs="Arial"/>
          <w:b w:val="0"/>
          <w:sz w:val="22"/>
          <w:szCs w:val="22"/>
        </w:rPr>
        <w:t xml:space="preserve">Gradskome </w:t>
      </w:r>
      <w:r w:rsidRPr="00B16AAA">
        <w:rPr>
          <w:rFonts w:cs="Arial"/>
          <w:b w:val="0"/>
          <w:sz w:val="22"/>
          <w:szCs w:val="22"/>
        </w:rPr>
        <w:t xml:space="preserve">vijeću </w:t>
      </w:r>
      <w:r w:rsidR="00A54E03" w:rsidRPr="00B16AAA">
        <w:rPr>
          <w:rFonts w:cs="Arial"/>
          <w:b w:val="0"/>
          <w:sz w:val="22"/>
          <w:szCs w:val="22"/>
        </w:rPr>
        <w:t>na usvajanje</w:t>
      </w:r>
      <w:r w:rsidRPr="00B16AAA">
        <w:rPr>
          <w:rFonts w:cs="Arial"/>
          <w:b w:val="0"/>
          <w:sz w:val="22"/>
          <w:szCs w:val="22"/>
        </w:rPr>
        <w:t>.</w:t>
      </w:r>
    </w:p>
    <w:p w14:paraId="6B5F32CA" w14:textId="77777777" w:rsidR="00C83E03" w:rsidRPr="00B16AAA" w:rsidRDefault="00C83E03" w:rsidP="004C7B90">
      <w:pPr>
        <w:jc w:val="both"/>
        <w:rPr>
          <w:rFonts w:cs="Arial"/>
          <w:b w:val="0"/>
          <w:sz w:val="22"/>
          <w:szCs w:val="22"/>
        </w:rPr>
      </w:pPr>
    </w:p>
    <w:p w14:paraId="23D01733" w14:textId="01FA00F7" w:rsidR="005A0CC1" w:rsidRPr="00B16AAA" w:rsidRDefault="005A0CC1" w:rsidP="00AC2833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41695C" w:rsidRPr="00B16AAA">
        <w:rPr>
          <w:rFonts w:cs="Arial"/>
          <w:b w:val="0"/>
          <w:sz w:val="22"/>
          <w:szCs w:val="22"/>
        </w:rPr>
        <w:t>2</w:t>
      </w:r>
      <w:r w:rsidR="009F4E2D" w:rsidRPr="00B16AAA">
        <w:rPr>
          <w:rFonts w:cs="Arial"/>
          <w:b w:val="0"/>
          <w:sz w:val="22"/>
          <w:szCs w:val="22"/>
        </w:rPr>
        <w:t>7</w:t>
      </w:r>
      <w:r w:rsidRPr="00B16AAA">
        <w:rPr>
          <w:rFonts w:cs="Arial"/>
          <w:b w:val="0"/>
          <w:sz w:val="22"/>
          <w:szCs w:val="22"/>
        </w:rPr>
        <w:t>.</w:t>
      </w:r>
    </w:p>
    <w:p w14:paraId="53F24EA8" w14:textId="77777777" w:rsidR="00873BDA" w:rsidRDefault="005A0CC1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Neprofitne udruge  koje su sufinancirane </w:t>
      </w:r>
      <w:r w:rsidR="00E349BB" w:rsidRPr="00B16AAA">
        <w:rPr>
          <w:rFonts w:cs="Arial"/>
          <w:b w:val="0"/>
          <w:sz w:val="22"/>
          <w:szCs w:val="22"/>
        </w:rPr>
        <w:t>iz Proračuna</w:t>
      </w:r>
      <w:r w:rsidR="008C546A" w:rsidRPr="00B16AAA">
        <w:rPr>
          <w:rFonts w:cs="Arial"/>
          <w:b w:val="0"/>
          <w:sz w:val="22"/>
          <w:szCs w:val="22"/>
        </w:rPr>
        <w:t xml:space="preserve"> </w:t>
      </w:r>
      <w:r w:rsidR="00DF7C8A" w:rsidRPr="00B16AAA">
        <w:rPr>
          <w:rFonts w:cs="Arial"/>
          <w:b w:val="0"/>
          <w:sz w:val="22"/>
          <w:szCs w:val="22"/>
        </w:rPr>
        <w:t xml:space="preserve">dužne su </w:t>
      </w:r>
      <w:r w:rsidRPr="00B16AAA">
        <w:rPr>
          <w:rFonts w:cs="Arial"/>
          <w:b w:val="0"/>
          <w:sz w:val="22"/>
          <w:szCs w:val="22"/>
        </w:rPr>
        <w:t xml:space="preserve">do </w:t>
      </w:r>
      <w:r w:rsidR="000D6753" w:rsidRPr="00B16AAA">
        <w:rPr>
          <w:rFonts w:cs="Arial"/>
          <w:b w:val="0"/>
          <w:sz w:val="22"/>
          <w:szCs w:val="22"/>
        </w:rPr>
        <w:t>31. ožujka</w:t>
      </w:r>
      <w:r w:rsidRPr="00B16AAA">
        <w:rPr>
          <w:rFonts w:cs="Arial"/>
          <w:b w:val="0"/>
          <w:sz w:val="22"/>
          <w:szCs w:val="22"/>
        </w:rPr>
        <w:t xml:space="preserve"> </w:t>
      </w:r>
      <w:r w:rsidR="0040704B">
        <w:rPr>
          <w:rFonts w:cs="Arial"/>
          <w:b w:val="0"/>
          <w:sz w:val="22"/>
          <w:szCs w:val="22"/>
        </w:rPr>
        <w:t>2026</w:t>
      </w:r>
      <w:r w:rsidR="0061769B" w:rsidRPr="00B16AAA">
        <w:rPr>
          <w:rFonts w:cs="Arial"/>
          <w:b w:val="0"/>
          <w:sz w:val="22"/>
          <w:szCs w:val="22"/>
        </w:rPr>
        <w:t>.</w:t>
      </w:r>
      <w:r w:rsidR="004D39B3" w:rsidRPr="00B16AAA">
        <w:rPr>
          <w:rFonts w:cs="Arial"/>
          <w:b w:val="0"/>
          <w:sz w:val="22"/>
          <w:szCs w:val="22"/>
        </w:rPr>
        <w:t xml:space="preserve"> </w:t>
      </w:r>
      <w:r w:rsidRPr="00B16AAA">
        <w:rPr>
          <w:rFonts w:cs="Arial"/>
          <w:b w:val="0"/>
          <w:sz w:val="22"/>
          <w:szCs w:val="22"/>
        </w:rPr>
        <w:t>godine</w:t>
      </w:r>
      <w:r w:rsidR="000D6753" w:rsidRPr="00B16AAA">
        <w:rPr>
          <w:rFonts w:cs="Arial"/>
          <w:b w:val="0"/>
          <w:sz w:val="22"/>
          <w:szCs w:val="22"/>
        </w:rPr>
        <w:t xml:space="preserve"> </w:t>
      </w:r>
      <w:r w:rsidRPr="00B16AAA">
        <w:rPr>
          <w:rFonts w:cs="Arial"/>
          <w:b w:val="0"/>
          <w:sz w:val="22"/>
          <w:szCs w:val="22"/>
        </w:rPr>
        <w:t>dostavit</w:t>
      </w:r>
      <w:r w:rsidR="00DF7C8A" w:rsidRPr="00B16AAA">
        <w:rPr>
          <w:rFonts w:cs="Arial"/>
          <w:b w:val="0"/>
          <w:sz w:val="22"/>
          <w:szCs w:val="22"/>
        </w:rPr>
        <w:t>i</w:t>
      </w:r>
      <w:r w:rsidRPr="00B16AAA">
        <w:rPr>
          <w:rFonts w:cs="Arial"/>
          <w:b w:val="0"/>
          <w:sz w:val="22"/>
          <w:szCs w:val="22"/>
        </w:rPr>
        <w:t xml:space="preserve"> </w:t>
      </w:r>
      <w:r w:rsidR="002D04F5" w:rsidRPr="00B16AAA">
        <w:rPr>
          <w:rFonts w:cs="Arial"/>
          <w:b w:val="0"/>
          <w:sz w:val="22"/>
          <w:szCs w:val="22"/>
        </w:rPr>
        <w:t xml:space="preserve">Upravnom odjelu za financije, </w:t>
      </w:r>
      <w:r w:rsidR="00504C00" w:rsidRPr="00B16AAA">
        <w:rPr>
          <w:rFonts w:cs="Arial"/>
          <w:b w:val="0"/>
          <w:sz w:val="22"/>
          <w:szCs w:val="22"/>
        </w:rPr>
        <w:t xml:space="preserve">lokalnu samoupravu i EU fondove </w:t>
      </w:r>
      <w:r w:rsidRPr="00B16AAA">
        <w:rPr>
          <w:rFonts w:cs="Arial"/>
          <w:b w:val="0"/>
          <w:sz w:val="22"/>
          <w:szCs w:val="22"/>
        </w:rPr>
        <w:t xml:space="preserve">godišnji izvještaj o </w:t>
      </w:r>
      <w:r w:rsidR="00DF7C8A" w:rsidRPr="00B16AAA">
        <w:rPr>
          <w:rFonts w:cs="Arial"/>
          <w:b w:val="0"/>
          <w:sz w:val="22"/>
          <w:szCs w:val="22"/>
        </w:rPr>
        <w:t>radu</w:t>
      </w:r>
      <w:r w:rsidR="004D39B3" w:rsidRPr="00B16AAA">
        <w:rPr>
          <w:rFonts w:cs="Arial"/>
          <w:b w:val="0"/>
          <w:sz w:val="22"/>
          <w:szCs w:val="22"/>
        </w:rPr>
        <w:t xml:space="preserve"> udruge</w:t>
      </w:r>
      <w:r w:rsidR="00DF7C8A" w:rsidRPr="00B16AAA">
        <w:rPr>
          <w:rFonts w:cs="Arial"/>
          <w:b w:val="0"/>
          <w:sz w:val="22"/>
          <w:szCs w:val="22"/>
        </w:rPr>
        <w:t xml:space="preserve"> i financijski izvještaj za </w:t>
      </w:r>
      <w:r w:rsidR="0061769B" w:rsidRPr="00B16AAA">
        <w:rPr>
          <w:rFonts w:cs="Arial"/>
          <w:b w:val="0"/>
          <w:sz w:val="22"/>
          <w:szCs w:val="22"/>
        </w:rPr>
        <w:t>20</w:t>
      </w:r>
      <w:r w:rsidR="00636E9E" w:rsidRPr="00B16AAA">
        <w:rPr>
          <w:rFonts w:cs="Arial"/>
          <w:b w:val="0"/>
          <w:sz w:val="22"/>
          <w:szCs w:val="22"/>
        </w:rPr>
        <w:t>2</w:t>
      </w:r>
      <w:r w:rsidR="0040704B">
        <w:rPr>
          <w:rFonts w:cs="Arial"/>
          <w:b w:val="0"/>
          <w:sz w:val="22"/>
          <w:szCs w:val="22"/>
        </w:rPr>
        <w:t>5</w:t>
      </w:r>
    </w:p>
    <w:p w14:paraId="0116B481" w14:textId="004436AE" w:rsidR="005A0CC1" w:rsidRPr="00B16AAA" w:rsidRDefault="0061769B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.</w:t>
      </w:r>
      <w:r w:rsidR="000D6753" w:rsidRPr="00B16AAA">
        <w:rPr>
          <w:rFonts w:cs="Arial"/>
          <w:b w:val="0"/>
          <w:sz w:val="22"/>
          <w:szCs w:val="22"/>
        </w:rPr>
        <w:t xml:space="preserve"> godinu, verificiran na godišnjoj skupštini udruge, </w:t>
      </w:r>
      <w:r w:rsidR="004D39B3" w:rsidRPr="00B16AAA">
        <w:rPr>
          <w:rFonts w:cs="Arial"/>
          <w:b w:val="0"/>
          <w:sz w:val="22"/>
          <w:szCs w:val="22"/>
        </w:rPr>
        <w:t xml:space="preserve">uz </w:t>
      </w:r>
      <w:r w:rsidRPr="00B16AAA">
        <w:rPr>
          <w:rFonts w:cs="Arial"/>
          <w:b w:val="0"/>
          <w:sz w:val="22"/>
          <w:szCs w:val="22"/>
        </w:rPr>
        <w:t>specifikaciju</w:t>
      </w:r>
      <w:r w:rsidR="00E349BB" w:rsidRPr="00B16AAA">
        <w:rPr>
          <w:rFonts w:cs="Arial"/>
          <w:b w:val="0"/>
          <w:sz w:val="22"/>
          <w:szCs w:val="22"/>
        </w:rPr>
        <w:t xml:space="preserve"> </w:t>
      </w:r>
      <w:r w:rsidRPr="00B16AAA">
        <w:rPr>
          <w:rFonts w:cs="Arial"/>
          <w:b w:val="0"/>
          <w:sz w:val="22"/>
          <w:szCs w:val="22"/>
        </w:rPr>
        <w:t xml:space="preserve">namjene u </w:t>
      </w:r>
      <w:r w:rsidR="00E349BB" w:rsidRPr="00B16AAA">
        <w:rPr>
          <w:rFonts w:cs="Arial"/>
          <w:b w:val="0"/>
          <w:sz w:val="22"/>
          <w:szCs w:val="22"/>
        </w:rPr>
        <w:t>koju su potrošena sredstva Proračuna</w:t>
      </w:r>
      <w:r w:rsidR="005A0CC1" w:rsidRPr="00B16AAA">
        <w:rPr>
          <w:rFonts w:cs="Arial"/>
          <w:b w:val="0"/>
          <w:sz w:val="22"/>
          <w:szCs w:val="22"/>
        </w:rPr>
        <w:t>.</w:t>
      </w:r>
    </w:p>
    <w:p w14:paraId="5F177C72" w14:textId="5DBECED0" w:rsidR="005A0CC1" w:rsidRPr="00B16AAA" w:rsidRDefault="00125F2D" w:rsidP="004C7B90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U slučaju nepodnošenja izvještaja iz stavka 1. ovog članka, Odjel će obustaviti sufinanciranje </w:t>
      </w:r>
      <w:r w:rsidR="004D39B3" w:rsidRPr="00B16AAA">
        <w:rPr>
          <w:rFonts w:cs="Arial"/>
          <w:b w:val="0"/>
          <w:sz w:val="22"/>
          <w:szCs w:val="22"/>
        </w:rPr>
        <w:t>udrug</w:t>
      </w:r>
      <w:r w:rsidR="0061769B" w:rsidRPr="00B16AAA">
        <w:rPr>
          <w:rFonts w:cs="Arial"/>
          <w:b w:val="0"/>
          <w:sz w:val="22"/>
          <w:szCs w:val="22"/>
        </w:rPr>
        <w:t>e</w:t>
      </w:r>
      <w:r w:rsidR="004D39B3" w:rsidRPr="00B16AAA">
        <w:rPr>
          <w:rFonts w:cs="Arial"/>
          <w:b w:val="0"/>
          <w:sz w:val="22"/>
          <w:szCs w:val="22"/>
        </w:rPr>
        <w:t xml:space="preserve"> </w:t>
      </w:r>
      <w:r w:rsidRPr="00B16AAA">
        <w:rPr>
          <w:rFonts w:cs="Arial"/>
          <w:b w:val="0"/>
          <w:sz w:val="22"/>
          <w:szCs w:val="22"/>
        </w:rPr>
        <w:t>do ispunjenja uvjeta.</w:t>
      </w:r>
    </w:p>
    <w:p w14:paraId="1481C354" w14:textId="77777777" w:rsidR="003A3ED3" w:rsidRPr="003A3ED3" w:rsidRDefault="003A3ED3" w:rsidP="003A3ED3"/>
    <w:p w14:paraId="6F40D223" w14:textId="77777777" w:rsidR="005A0CC1" w:rsidRPr="00B16AAA" w:rsidRDefault="005A0CC1" w:rsidP="008412D2">
      <w:pPr>
        <w:pStyle w:val="Naslov2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16AAA">
        <w:rPr>
          <w:rFonts w:ascii="Arial" w:hAnsi="Arial" w:cs="Arial"/>
          <w:sz w:val="22"/>
          <w:szCs w:val="22"/>
        </w:rPr>
        <w:t>Završne odredbe</w:t>
      </w:r>
    </w:p>
    <w:p w14:paraId="24CA791C" w14:textId="77777777" w:rsidR="00BB3A0A" w:rsidRPr="00B16AAA" w:rsidRDefault="00BB3A0A" w:rsidP="004C7B90">
      <w:pPr>
        <w:ind w:left="1800"/>
        <w:jc w:val="both"/>
        <w:rPr>
          <w:rFonts w:cs="Arial"/>
          <w:sz w:val="22"/>
          <w:szCs w:val="22"/>
        </w:rPr>
      </w:pPr>
    </w:p>
    <w:p w14:paraId="0694EC56" w14:textId="7DDA2F71" w:rsidR="005A0CC1" w:rsidRPr="00B16AAA" w:rsidRDefault="005A0CC1" w:rsidP="00AC2833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Članak </w:t>
      </w:r>
      <w:r w:rsidR="0041695C" w:rsidRPr="00B16AAA">
        <w:rPr>
          <w:rFonts w:cs="Arial"/>
          <w:b w:val="0"/>
          <w:sz w:val="22"/>
          <w:szCs w:val="22"/>
        </w:rPr>
        <w:t>2</w:t>
      </w:r>
      <w:r w:rsidR="009F4E2D" w:rsidRPr="00B16AAA">
        <w:rPr>
          <w:rFonts w:cs="Arial"/>
          <w:b w:val="0"/>
          <w:sz w:val="22"/>
          <w:szCs w:val="22"/>
        </w:rPr>
        <w:t>8</w:t>
      </w:r>
      <w:r w:rsidRPr="00B16AAA">
        <w:rPr>
          <w:rFonts w:cs="Arial"/>
          <w:b w:val="0"/>
          <w:sz w:val="22"/>
          <w:szCs w:val="22"/>
        </w:rPr>
        <w:t>.</w:t>
      </w:r>
    </w:p>
    <w:p w14:paraId="1A3B4575" w14:textId="1F915120" w:rsidR="005A0CC1" w:rsidRPr="00B16AAA" w:rsidRDefault="005A0CC1" w:rsidP="004C7B90">
      <w:pPr>
        <w:jc w:val="both"/>
        <w:rPr>
          <w:rFonts w:cs="Arial"/>
          <w:sz w:val="22"/>
          <w:szCs w:val="22"/>
        </w:rPr>
      </w:pPr>
      <w:r w:rsidRPr="00B16AAA">
        <w:rPr>
          <w:rFonts w:cs="Arial"/>
          <w:sz w:val="22"/>
          <w:szCs w:val="22"/>
        </w:rPr>
        <w:tab/>
      </w:r>
      <w:r w:rsidRPr="00B16AAA">
        <w:rPr>
          <w:rFonts w:cs="Arial"/>
          <w:b w:val="0"/>
          <w:sz w:val="22"/>
          <w:szCs w:val="22"/>
        </w:rPr>
        <w:t xml:space="preserve">Ova Odluka </w:t>
      </w:r>
      <w:r w:rsidR="004D39B3" w:rsidRPr="00B16AAA">
        <w:rPr>
          <w:rFonts w:cs="Arial"/>
          <w:b w:val="0"/>
          <w:sz w:val="22"/>
          <w:szCs w:val="22"/>
        </w:rPr>
        <w:t xml:space="preserve">će se </w:t>
      </w:r>
      <w:r w:rsidRPr="00B16AAA">
        <w:rPr>
          <w:rFonts w:cs="Arial"/>
          <w:b w:val="0"/>
          <w:sz w:val="22"/>
          <w:szCs w:val="22"/>
        </w:rPr>
        <w:t>objav</w:t>
      </w:r>
      <w:r w:rsidR="004D39B3" w:rsidRPr="00B16AAA">
        <w:rPr>
          <w:rFonts w:cs="Arial"/>
          <w:b w:val="0"/>
          <w:sz w:val="22"/>
          <w:szCs w:val="22"/>
        </w:rPr>
        <w:t>iti</w:t>
      </w:r>
      <w:r w:rsidRPr="00B16AAA">
        <w:rPr>
          <w:rFonts w:cs="Arial"/>
          <w:b w:val="0"/>
          <w:sz w:val="22"/>
          <w:szCs w:val="22"/>
        </w:rPr>
        <w:t xml:space="preserve"> u </w:t>
      </w:r>
      <w:r w:rsidR="00B31CDB" w:rsidRPr="00B16AAA">
        <w:rPr>
          <w:rFonts w:cs="Arial"/>
          <w:b w:val="0"/>
          <w:sz w:val="22"/>
          <w:szCs w:val="22"/>
        </w:rPr>
        <w:t>“</w:t>
      </w:r>
      <w:r w:rsidRPr="00B16AAA">
        <w:rPr>
          <w:rFonts w:cs="Arial"/>
          <w:b w:val="0"/>
          <w:sz w:val="22"/>
          <w:szCs w:val="22"/>
        </w:rPr>
        <w:t xml:space="preserve">Službenim novinama </w:t>
      </w:r>
      <w:r w:rsidR="00F31982" w:rsidRPr="00B16AAA">
        <w:rPr>
          <w:rFonts w:cs="Arial"/>
          <w:b w:val="0"/>
          <w:sz w:val="22"/>
          <w:szCs w:val="22"/>
        </w:rPr>
        <w:t>Grada Kraljevice</w:t>
      </w:r>
      <w:r w:rsidR="00B31CDB" w:rsidRPr="00B16AAA">
        <w:rPr>
          <w:rFonts w:cs="Arial"/>
          <w:b w:val="0"/>
          <w:sz w:val="22"/>
          <w:szCs w:val="22"/>
        </w:rPr>
        <w:t>”</w:t>
      </w:r>
      <w:r w:rsidR="004D39B3" w:rsidRPr="00B16AAA">
        <w:rPr>
          <w:rFonts w:cs="Arial"/>
          <w:b w:val="0"/>
          <w:sz w:val="22"/>
          <w:szCs w:val="22"/>
        </w:rPr>
        <w:t xml:space="preserve">, a </w:t>
      </w:r>
      <w:r w:rsidR="0011435E" w:rsidRPr="00B16AAA">
        <w:rPr>
          <w:rFonts w:cs="Arial"/>
          <w:b w:val="0"/>
          <w:sz w:val="22"/>
          <w:szCs w:val="22"/>
        </w:rPr>
        <w:t>stupa na snagu</w:t>
      </w:r>
      <w:r w:rsidR="004D39B3" w:rsidRPr="00B16AAA">
        <w:rPr>
          <w:rFonts w:cs="Arial"/>
          <w:b w:val="0"/>
          <w:sz w:val="22"/>
          <w:szCs w:val="22"/>
        </w:rPr>
        <w:t xml:space="preserve"> 1. siječnja </w:t>
      </w:r>
      <w:r w:rsidR="0040704B">
        <w:rPr>
          <w:rFonts w:cs="Arial"/>
          <w:b w:val="0"/>
          <w:sz w:val="22"/>
          <w:szCs w:val="22"/>
        </w:rPr>
        <w:t>2026</w:t>
      </w:r>
      <w:r w:rsidR="004D39B3" w:rsidRPr="00B16AAA">
        <w:rPr>
          <w:rFonts w:cs="Arial"/>
          <w:b w:val="0"/>
          <w:sz w:val="22"/>
          <w:szCs w:val="22"/>
        </w:rPr>
        <w:t>. godine</w:t>
      </w:r>
      <w:r w:rsidRPr="00B16AAA">
        <w:rPr>
          <w:rFonts w:cs="Arial"/>
          <w:b w:val="0"/>
          <w:sz w:val="22"/>
          <w:szCs w:val="22"/>
        </w:rPr>
        <w:t>.</w:t>
      </w:r>
      <w:r w:rsidRPr="00B16AAA">
        <w:rPr>
          <w:rFonts w:cs="Arial"/>
          <w:sz w:val="22"/>
          <w:szCs w:val="22"/>
        </w:rPr>
        <w:tab/>
      </w:r>
    </w:p>
    <w:p w14:paraId="2455D841" w14:textId="0C560ABC" w:rsidR="00303380" w:rsidRPr="00B16AAA" w:rsidRDefault="00303380" w:rsidP="004C7B90">
      <w:pPr>
        <w:jc w:val="both"/>
        <w:rPr>
          <w:rFonts w:cs="Arial"/>
          <w:sz w:val="22"/>
          <w:szCs w:val="22"/>
        </w:rPr>
      </w:pPr>
    </w:p>
    <w:p w14:paraId="6EE46567" w14:textId="77777777" w:rsidR="008F6DC0" w:rsidRPr="00B16AAA" w:rsidRDefault="008F6DC0" w:rsidP="004C7B90">
      <w:pPr>
        <w:jc w:val="both"/>
        <w:rPr>
          <w:rFonts w:cs="Arial"/>
          <w:sz w:val="22"/>
          <w:szCs w:val="22"/>
        </w:rPr>
      </w:pPr>
    </w:p>
    <w:p w14:paraId="306EEED5" w14:textId="47E34EEF" w:rsidR="00C2420C" w:rsidRPr="00B16AAA" w:rsidRDefault="00C2420C" w:rsidP="00C2420C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KLASA: </w:t>
      </w:r>
    </w:p>
    <w:p w14:paraId="2ACD1D66" w14:textId="76581112" w:rsidR="00C2420C" w:rsidRPr="00B16AAA" w:rsidRDefault="00C2420C" w:rsidP="00C2420C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 xml:space="preserve">URBROJ: </w:t>
      </w:r>
    </w:p>
    <w:p w14:paraId="1B2D1D58" w14:textId="090CC907" w:rsidR="00A418E5" w:rsidRPr="00B16AAA" w:rsidRDefault="00C2420C" w:rsidP="00C2420C">
      <w:pPr>
        <w:jc w:val="both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Kraljevica,</w:t>
      </w:r>
      <w:r w:rsidR="0040704B">
        <w:rPr>
          <w:rFonts w:cs="Arial"/>
          <w:b w:val="0"/>
          <w:sz w:val="22"/>
          <w:szCs w:val="22"/>
        </w:rPr>
        <w:t>___________</w:t>
      </w:r>
      <w:r w:rsidRPr="00B16AAA">
        <w:rPr>
          <w:rFonts w:cs="Arial"/>
          <w:b w:val="0"/>
          <w:sz w:val="22"/>
          <w:szCs w:val="22"/>
        </w:rPr>
        <w:t xml:space="preserve"> 202</w:t>
      </w:r>
      <w:r w:rsidR="0040704B">
        <w:rPr>
          <w:rFonts w:cs="Arial"/>
          <w:b w:val="0"/>
          <w:sz w:val="22"/>
          <w:szCs w:val="22"/>
        </w:rPr>
        <w:t>5</w:t>
      </w:r>
      <w:r w:rsidRPr="00B16AAA">
        <w:rPr>
          <w:rFonts w:cs="Arial"/>
          <w:b w:val="0"/>
          <w:sz w:val="22"/>
          <w:szCs w:val="22"/>
        </w:rPr>
        <w:t>.</w:t>
      </w:r>
    </w:p>
    <w:p w14:paraId="40E8AFC4" w14:textId="5573AB40" w:rsidR="00303380" w:rsidRPr="00B16AAA" w:rsidRDefault="00303380" w:rsidP="004C7B90">
      <w:pPr>
        <w:jc w:val="both"/>
        <w:rPr>
          <w:rFonts w:cs="Arial"/>
          <w:b w:val="0"/>
          <w:sz w:val="22"/>
          <w:szCs w:val="22"/>
        </w:rPr>
      </w:pPr>
    </w:p>
    <w:p w14:paraId="196266E9" w14:textId="4A88D341" w:rsidR="000F0C24" w:rsidRDefault="000F0C24" w:rsidP="004C7B90">
      <w:pPr>
        <w:jc w:val="both"/>
        <w:rPr>
          <w:rFonts w:cs="Arial"/>
          <w:b w:val="0"/>
          <w:sz w:val="22"/>
          <w:szCs w:val="22"/>
        </w:rPr>
      </w:pPr>
    </w:p>
    <w:p w14:paraId="7E1D49EA" w14:textId="77777777" w:rsidR="0040704B" w:rsidRPr="00B16AAA" w:rsidRDefault="0040704B" w:rsidP="004C7B90">
      <w:pPr>
        <w:jc w:val="both"/>
        <w:rPr>
          <w:rFonts w:cs="Arial"/>
          <w:b w:val="0"/>
          <w:sz w:val="22"/>
          <w:szCs w:val="22"/>
        </w:rPr>
      </w:pPr>
    </w:p>
    <w:p w14:paraId="6F12C0DF" w14:textId="653EDDB1" w:rsidR="00E501DD" w:rsidRPr="00B16AAA" w:rsidRDefault="005217E3" w:rsidP="00AC2833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GRADSKO VIJEĆE GRADA KRALJEVICE</w:t>
      </w:r>
    </w:p>
    <w:p w14:paraId="3D7E2F1C" w14:textId="598EF787" w:rsidR="008F6DC0" w:rsidRPr="00B16AAA" w:rsidRDefault="003A3ED3" w:rsidP="00AC2833">
      <w:pPr>
        <w:jc w:val="center"/>
        <w:rPr>
          <w:rFonts w:cs="Arial"/>
          <w:b w:val="0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PREDSJEDNIK</w:t>
      </w:r>
    </w:p>
    <w:p w14:paraId="2CE22801" w14:textId="17D4D747" w:rsidR="004D39B3" w:rsidRPr="00B16AAA" w:rsidRDefault="00A1374B" w:rsidP="00AC2833">
      <w:pPr>
        <w:jc w:val="center"/>
        <w:rPr>
          <w:rFonts w:cs="Arial"/>
          <w:sz w:val="22"/>
          <w:szCs w:val="22"/>
        </w:rPr>
      </w:pPr>
      <w:r w:rsidRPr="00B16AAA">
        <w:rPr>
          <w:rFonts w:cs="Arial"/>
          <w:b w:val="0"/>
          <w:sz w:val="22"/>
          <w:szCs w:val="22"/>
        </w:rPr>
        <w:t>Božidar Sotošek</w:t>
      </w:r>
    </w:p>
    <w:sectPr w:rsidR="004D39B3" w:rsidRPr="00B16AAA" w:rsidSect="00335717">
      <w:footerReference w:type="even" r:id="rId8"/>
      <w:footerReference w:type="default" r:id="rId9"/>
      <w:type w:val="oddPage"/>
      <w:pgSz w:w="12242" w:h="15842" w:code="1"/>
      <w:pgMar w:top="709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42FD3" w14:textId="77777777" w:rsidR="00B478A2" w:rsidRPr="00B16AAA" w:rsidRDefault="00B478A2">
      <w:r w:rsidRPr="00B16AAA">
        <w:separator/>
      </w:r>
    </w:p>
  </w:endnote>
  <w:endnote w:type="continuationSeparator" w:id="0">
    <w:p w14:paraId="5F9854B3" w14:textId="77777777" w:rsidR="00B478A2" w:rsidRPr="00B16AAA" w:rsidRDefault="00B478A2">
      <w:r w:rsidRPr="00B16AA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34FD2" w14:textId="7394D8B3" w:rsidR="0011435E" w:rsidRPr="00B16AAA" w:rsidRDefault="0011435E" w:rsidP="00DF7C8A">
    <w:pPr>
      <w:pStyle w:val="Podnoje"/>
      <w:framePr w:wrap="around" w:vAnchor="text" w:hAnchor="margin" w:xAlign="right" w:y="1"/>
      <w:rPr>
        <w:rStyle w:val="Brojstranice"/>
        <w:sz w:val="23"/>
        <w:szCs w:val="23"/>
      </w:rPr>
    </w:pPr>
    <w:r w:rsidRPr="00B16AAA">
      <w:rPr>
        <w:rStyle w:val="Brojstranice"/>
        <w:sz w:val="23"/>
        <w:szCs w:val="23"/>
      </w:rPr>
      <w:fldChar w:fldCharType="begin"/>
    </w:r>
    <w:r w:rsidRPr="00B16AAA">
      <w:rPr>
        <w:rStyle w:val="Brojstranice"/>
        <w:sz w:val="23"/>
        <w:szCs w:val="23"/>
      </w:rPr>
      <w:instrText xml:space="preserve">PAGE  </w:instrText>
    </w:r>
    <w:r w:rsidRPr="00B16AAA">
      <w:rPr>
        <w:rStyle w:val="Brojstranice"/>
        <w:sz w:val="23"/>
        <w:szCs w:val="23"/>
      </w:rPr>
      <w:fldChar w:fldCharType="separate"/>
    </w:r>
    <w:r w:rsidR="00727691" w:rsidRPr="00B16AAA">
      <w:rPr>
        <w:rStyle w:val="Brojstranice"/>
        <w:sz w:val="23"/>
        <w:szCs w:val="23"/>
      </w:rPr>
      <w:t>7</w:t>
    </w:r>
    <w:r w:rsidRPr="00B16AAA">
      <w:rPr>
        <w:rStyle w:val="Brojstranice"/>
        <w:sz w:val="23"/>
        <w:szCs w:val="23"/>
      </w:rPr>
      <w:fldChar w:fldCharType="end"/>
    </w:r>
  </w:p>
  <w:p w14:paraId="1339E849" w14:textId="77777777" w:rsidR="0011435E" w:rsidRPr="00B16AAA" w:rsidRDefault="0011435E" w:rsidP="00DF7C8A">
    <w:pPr>
      <w:pStyle w:val="Podnoje"/>
      <w:ind w:right="360"/>
      <w:rPr>
        <w:sz w:val="23"/>
        <w:szCs w:val="23"/>
      </w:rPr>
    </w:pPr>
  </w:p>
  <w:p w14:paraId="2F90E674" w14:textId="77777777" w:rsidR="0011435E" w:rsidRPr="00B16AAA" w:rsidRDefault="0011435E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6514C" w14:textId="33183C4C" w:rsidR="00727691" w:rsidRPr="00B16AAA" w:rsidRDefault="00727691">
    <w:pPr>
      <w:pStyle w:val="Podnoje"/>
      <w:jc w:val="right"/>
    </w:pPr>
  </w:p>
  <w:p w14:paraId="417A5193" w14:textId="77777777" w:rsidR="0011435E" w:rsidRPr="00B16AAA" w:rsidRDefault="0011435E">
    <w:pPr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7676F" w14:textId="77777777" w:rsidR="00B478A2" w:rsidRPr="00B16AAA" w:rsidRDefault="00B478A2">
      <w:r w:rsidRPr="00B16AAA">
        <w:separator/>
      </w:r>
    </w:p>
  </w:footnote>
  <w:footnote w:type="continuationSeparator" w:id="0">
    <w:p w14:paraId="2511C7AC" w14:textId="77777777" w:rsidR="00B478A2" w:rsidRPr="00B16AAA" w:rsidRDefault="00B478A2">
      <w:r w:rsidRPr="00B16AA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17A0B"/>
    <w:multiLevelType w:val="hybridMultilevel"/>
    <w:tmpl w:val="4942F7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E39CF"/>
    <w:multiLevelType w:val="hybridMultilevel"/>
    <w:tmpl w:val="D934233A"/>
    <w:lvl w:ilvl="0" w:tplc="D55CE3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E3673"/>
    <w:multiLevelType w:val="hybridMultilevel"/>
    <w:tmpl w:val="676AED56"/>
    <w:lvl w:ilvl="0" w:tplc="107013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46075"/>
    <w:multiLevelType w:val="hybridMultilevel"/>
    <w:tmpl w:val="BC9431C4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A80B0D"/>
    <w:multiLevelType w:val="hybridMultilevel"/>
    <w:tmpl w:val="13D8C86E"/>
    <w:lvl w:ilvl="0" w:tplc="93A248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F2448D"/>
    <w:multiLevelType w:val="hybridMultilevel"/>
    <w:tmpl w:val="5E02D7DE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363C52"/>
    <w:multiLevelType w:val="hybridMultilevel"/>
    <w:tmpl w:val="51BADE52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F2648E"/>
    <w:multiLevelType w:val="hybridMultilevel"/>
    <w:tmpl w:val="0E36B238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9F0181"/>
    <w:multiLevelType w:val="hybridMultilevel"/>
    <w:tmpl w:val="74A2109C"/>
    <w:lvl w:ilvl="0" w:tplc="87BCA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15522E"/>
    <w:multiLevelType w:val="hybridMultilevel"/>
    <w:tmpl w:val="172C5CD4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DD1E13"/>
    <w:multiLevelType w:val="hybridMultilevel"/>
    <w:tmpl w:val="0E761A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679BC"/>
    <w:multiLevelType w:val="hybridMultilevel"/>
    <w:tmpl w:val="AD38AF84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D6C06B1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39C720C"/>
    <w:multiLevelType w:val="hybridMultilevel"/>
    <w:tmpl w:val="548E2D30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547F84"/>
    <w:multiLevelType w:val="hybridMultilevel"/>
    <w:tmpl w:val="B84CDD44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BC08AD"/>
    <w:multiLevelType w:val="hybridMultilevel"/>
    <w:tmpl w:val="3D4867C8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71042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59A0D03"/>
    <w:multiLevelType w:val="hybridMultilevel"/>
    <w:tmpl w:val="1E82C3B6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152150C"/>
    <w:multiLevelType w:val="hybridMultilevel"/>
    <w:tmpl w:val="498623DA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6975273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12"/>
  </w:num>
  <w:num w:numId="4">
    <w:abstractNumId w:val="4"/>
  </w:num>
  <w:num w:numId="5">
    <w:abstractNumId w:val="8"/>
  </w:num>
  <w:num w:numId="6">
    <w:abstractNumId w:val="15"/>
  </w:num>
  <w:num w:numId="7">
    <w:abstractNumId w:val="11"/>
  </w:num>
  <w:num w:numId="8">
    <w:abstractNumId w:val="18"/>
  </w:num>
  <w:num w:numId="9">
    <w:abstractNumId w:val="6"/>
  </w:num>
  <w:num w:numId="10">
    <w:abstractNumId w:val="17"/>
  </w:num>
  <w:num w:numId="11">
    <w:abstractNumId w:val="0"/>
  </w:num>
  <w:num w:numId="12">
    <w:abstractNumId w:val="3"/>
  </w:num>
  <w:num w:numId="13">
    <w:abstractNumId w:val="14"/>
  </w:num>
  <w:num w:numId="14">
    <w:abstractNumId w:val="7"/>
  </w:num>
  <w:num w:numId="15">
    <w:abstractNumId w:val="5"/>
  </w:num>
  <w:num w:numId="16">
    <w:abstractNumId w:val="13"/>
  </w:num>
  <w:num w:numId="17">
    <w:abstractNumId w:val="9"/>
  </w:num>
  <w:num w:numId="18">
    <w:abstractNumId w:val="1"/>
  </w:num>
  <w:num w:numId="19">
    <w:abstractNumId w:val="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216"/>
    <w:rsid w:val="00004315"/>
    <w:rsid w:val="00004429"/>
    <w:rsid w:val="000539E1"/>
    <w:rsid w:val="000556C2"/>
    <w:rsid w:val="000626B7"/>
    <w:rsid w:val="00094583"/>
    <w:rsid w:val="000B64AE"/>
    <w:rsid w:val="000D1C3E"/>
    <w:rsid w:val="000D5539"/>
    <w:rsid w:val="000D6753"/>
    <w:rsid w:val="000F018B"/>
    <w:rsid w:val="000F0C24"/>
    <w:rsid w:val="000F601B"/>
    <w:rsid w:val="0010735B"/>
    <w:rsid w:val="0011435E"/>
    <w:rsid w:val="00114767"/>
    <w:rsid w:val="00115128"/>
    <w:rsid w:val="001221F0"/>
    <w:rsid w:val="0012292D"/>
    <w:rsid w:val="001232ED"/>
    <w:rsid w:val="00125F2D"/>
    <w:rsid w:val="00130784"/>
    <w:rsid w:val="00130E7F"/>
    <w:rsid w:val="00133D22"/>
    <w:rsid w:val="001435C0"/>
    <w:rsid w:val="00146E5A"/>
    <w:rsid w:val="001729A6"/>
    <w:rsid w:val="001769DE"/>
    <w:rsid w:val="001802BA"/>
    <w:rsid w:val="001A4CEB"/>
    <w:rsid w:val="001A6189"/>
    <w:rsid w:val="001D06FE"/>
    <w:rsid w:val="001E1B55"/>
    <w:rsid w:val="001E2BB9"/>
    <w:rsid w:val="001E606A"/>
    <w:rsid w:val="001F05E4"/>
    <w:rsid w:val="00202A26"/>
    <w:rsid w:val="00215027"/>
    <w:rsid w:val="0022117F"/>
    <w:rsid w:val="00237106"/>
    <w:rsid w:val="00255D56"/>
    <w:rsid w:val="00256E80"/>
    <w:rsid w:val="00260F85"/>
    <w:rsid w:val="00261561"/>
    <w:rsid w:val="00282FF7"/>
    <w:rsid w:val="002848F0"/>
    <w:rsid w:val="002A7B68"/>
    <w:rsid w:val="002C2F4F"/>
    <w:rsid w:val="002C3DF9"/>
    <w:rsid w:val="002D04F5"/>
    <w:rsid w:val="002D5244"/>
    <w:rsid w:val="002E500C"/>
    <w:rsid w:val="002E7AEF"/>
    <w:rsid w:val="002F2F14"/>
    <w:rsid w:val="00300130"/>
    <w:rsid w:val="00302305"/>
    <w:rsid w:val="00303380"/>
    <w:rsid w:val="00305E2E"/>
    <w:rsid w:val="00335717"/>
    <w:rsid w:val="0034249B"/>
    <w:rsid w:val="0034780A"/>
    <w:rsid w:val="0036149A"/>
    <w:rsid w:val="00385E22"/>
    <w:rsid w:val="003A3ED3"/>
    <w:rsid w:val="003F4C05"/>
    <w:rsid w:val="00400752"/>
    <w:rsid w:val="0040704B"/>
    <w:rsid w:val="0041695C"/>
    <w:rsid w:val="00447341"/>
    <w:rsid w:val="00490885"/>
    <w:rsid w:val="00494D4C"/>
    <w:rsid w:val="004951BD"/>
    <w:rsid w:val="004B725C"/>
    <w:rsid w:val="004C053E"/>
    <w:rsid w:val="004C7B90"/>
    <w:rsid w:val="004C7E55"/>
    <w:rsid w:val="004D39B3"/>
    <w:rsid w:val="004D57ED"/>
    <w:rsid w:val="004F7D01"/>
    <w:rsid w:val="00504C00"/>
    <w:rsid w:val="00505140"/>
    <w:rsid w:val="005217E3"/>
    <w:rsid w:val="00556031"/>
    <w:rsid w:val="005567BE"/>
    <w:rsid w:val="00572156"/>
    <w:rsid w:val="00580CF3"/>
    <w:rsid w:val="00582861"/>
    <w:rsid w:val="0059181A"/>
    <w:rsid w:val="0059411F"/>
    <w:rsid w:val="0059431A"/>
    <w:rsid w:val="005A002B"/>
    <w:rsid w:val="005A0CC1"/>
    <w:rsid w:val="005A68D3"/>
    <w:rsid w:val="005C7041"/>
    <w:rsid w:val="005E3D2C"/>
    <w:rsid w:val="005F169A"/>
    <w:rsid w:val="00606182"/>
    <w:rsid w:val="00614C04"/>
    <w:rsid w:val="0061769B"/>
    <w:rsid w:val="006234FD"/>
    <w:rsid w:val="006264DE"/>
    <w:rsid w:val="00631C37"/>
    <w:rsid w:val="00636E9E"/>
    <w:rsid w:val="00642171"/>
    <w:rsid w:val="00644B08"/>
    <w:rsid w:val="0067122A"/>
    <w:rsid w:val="00672FE6"/>
    <w:rsid w:val="006751A6"/>
    <w:rsid w:val="00684EC2"/>
    <w:rsid w:val="00687D22"/>
    <w:rsid w:val="006A1728"/>
    <w:rsid w:val="006A5EB4"/>
    <w:rsid w:val="006C3A38"/>
    <w:rsid w:val="006C3B3F"/>
    <w:rsid w:val="006F14B0"/>
    <w:rsid w:val="007100FD"/>
    <w:rsid w:val="00714DB1"/>
    <w:rsid w:val="0072586C"/>
    <w:rsid w:val="00726691"/>
    <w:rsid w:val="00727691"/>
    <w:rsid w:val="007443BB"/>
    <w:rsid w:val="00755E20"/>
    <w:rsid w:val="0075651C"/>
    <w:rsid w:val="007724F0"/>
    <w:rsid w:val="00772FAF"/>
    <w:rsid w:val="00773230"/>
    <w:rsid w:val="00775FF8"/>
    <w:rsid w:val="0078743A"/>
    <w:rsid w:val="00794110"/>
    <w:rsid w:val="007973D6"/>
    <w:rsid w:val="007A1763"/>
    <w:rsid w:val="007A5B62"/>
    <w:rsid w:val="007B2FA0"/>
    <w:rsid w:val="007D10FB"/>
    <w:rsid w:val="007D2F48"/>
    <w:rsid w:val="007D48BB"/>
    <w:rsid w:val="008066EE"/>
    <w:rsid w:val="00811861"/>
    <w:rsid w:val="008135EF"/>
    <w:rsid w:val="00824C21"/>
    <w:rsid w:val="008412D2"/>
    <w:rsid w:val="00866906"/>
    <w:rsid w:val="00866B24"/>
    <w:rsid w:val="00873BDA"/>
    <w:rsid w:val="008872AC"/>
    <w:rsid w:val="008C546A"/>
    <w:rsid w:val="008D7EAC"/>
    <w:rsid w:val="008F6DC0"/>
    <w:rsid w:val="009133AB"/>
    <w:rsid w:val="00936E26"/>
    <w:rsid w:val="00946F63"/>
    <w:rsid w:val="0095372D"/>
    <w:rsid w:val="00954D1C"/>
    <w:rsid w:val="00961AFC"/>
    <w:rsid w:val="00961E5A"/>
    <w:rsid w:val="0097047E"/>
    <w:rsid w:val="009818B3"/>
    <w:rsid w:val="0099447F"/>
    <w:rsid w:val="009B00AF"/>
    <w:rsid w:val="009B0D90"/>
    <w:rsid w:val="009E00E4"/>
    <w:rsid w:val="009E1380"/>
    <w:rsid w:val="009E23C9"/>
    <w:rsid w:val="009F4E2D"/>
    <w:rsid w:val="00A06240"/>
    <w:rsid w:val="00A1374B"/>
    <w:rsid w:val="00A254C3"/>
    <w:rsid w:val="00A300F5"/>
    <w:rsid w:val="00A418E5"/>
    <w:rsid w:val="00A43892"/>
    <w:rsid w:val="00A51CCD"/>
    <w:rsid w:val="00A54E03"/>
    <w:rsid w:val="00A7084C"/>
    <w:rsid w:val="00A8630C"/>
    <w:rsid w:val="00AA0B5E"/>
    <w:rsid w:val="00AA3071"/>
    <w:rsid w:val="00AC2833"/>
    <w:rsid w:val="00AC3AC7"/>
    <w:rsid w:val="00AE3FF3"/>
    <w:rsid w:val="00B11B01"/>
    <w:rsid w:val="00B16AAA"/>
    <w:rsid w:val="00B17507"/>
    <w:rsid w:val="00B31CDB"/>
    <w:rsid w:val="00B478A2"/>
    <w:rsid w:val="00B56063"/>
    <w:rsid w:val="00B64EAA"/>
    <w:rsid w:val="00B921EA"/>
    <w:rsid w:val="00B95DAF"/>
    <w:rsid w:val="00BA1242"/>
    <w:rsid w:val="00BB3A0A"/>
    <w:rsid w:val="00BC5E36"/>
    <w:rsid w:val="00BD7566"/>
    <w:rsid w:val="00C00F0B"/>
    <w:rsid w:val="00C05EF2"/>
    <w:rsid w:val="00C13E66"/>
    <w:rsid w:val="00C1436E"/>
    <w:rsid w:val="00C14C7E"/>
    <w:rsid w:val="00C223E9"/>
    <w:rsid w:val="00C2420C"/>
    <w:rsid w:val="00C26680"/>
    <w:rsid w:val="00C36000"/>
    <w:rsid w:val="00C441D7"/>
    <w:rsid w:val="00C557D3"/>
    <w:rsid w:val="00C73D0D"/>
    <w:rsid w:val="00C83E03"/>
    <w:rsid w:val="00C96569"/>
    <w:rsid w:val="00CA43CB"/>
    <w:rsid w:val="00CB0E9C"/>
    <w:rsid w:val="00CB34D3"/>
    <w:rsid w:val="00CD4216"/>
    <w:rsid w:val="00CE1E11"/>
    <w:rsid w:val="00CF32C4"/>
    <w:rsid w:val="00D026F6"/>
    <w:rsid w:val="00D0621C"/>
    <w:rsid w:val="00D17CC1"/>
    <w:rsid w:val="00D419D1"/>
    <w:rsid w:val="00D60622"/>
    <w:rsid w:val="00D6400F"/>
    <w:rsid w:val="00D6403C"/>
    <w:rsid w:val="00D65A7D"/>
    <w:rsid w:val="00D671D0"/>
    <w:rsid w:val="00D745F9"/>
    <w:rsid w:val="00D92810"/>
    <w:rsid w:val="00D950C7"/>
    <w:rsid w:val="00DB5BD4"/>
    <w:rsid w:val="00DE2F05"/>
    <w:rsid w:val="00DF628D"/>
    <w:rsid w:val="00DF7C8A"/>
    <w:rsid w:val="00E00CE2"/>
    <w:rsid w:val="00E33133"/>
    <w:rsid w:val="00E349BB"/>
    <w:rsid w:val="00E47022"/>
    <w:rsid w:val="00E501DD"/>
    <w:rsid w:val="00E636C9"/>
    <w:rsid w:val="00E70005"/>
    <w:rsid w:val="00E70C5D"/>
    <w:rsid w:val="00E7348F"/>
    <w:rsid w:val="00E73507"/>
    <w:rsid w:val="00E742B3"/>
    <w:rsid w:val="00E8052D"/>
    <w:rsid w:val="00EC4722"/>
    <w:rsid w:val="00EE32BA"/>
    <w:rsid w:val="00EF736F"/>
    <w:rsid w:val="00F04D7A"/>
    <w:rsid w:val="00F11602"/>
    <w:rsid w:val="00F272A0"/>
    <w:rsid w:val="00F3083D"/>
    <w:rsid w:val="00F311DF"/>
    <w:rsid w:val="00F31982"/>
    <w:rsid w:val="00F37268"/>
    <w:rsid w:val="00F405B5"/>
    <w:rsid w:val="00F4520A"/>
    <w:rsid w:val="00F60E8A"/>
    <w:rsid w:val="00F63EB5"/>
    <w:rsid w:val="00F871DF"/>
    <w:rsid w:val="00F94284"/>
    <w:rsid w:val="00FA3198"/>
    <w:rsid w:val="00FB45FC"/>
    <w:rsid w:val="00F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B37943"/>
  <w15:docId w15:val="{AB0B4BD2-184A-41A5-9712-BD3BDE58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  <w:b/>
      <w:sz w:val="24"/>
    </w:rPr>
  </w:style>
  <w:style w:type="paragraph" w:styleId="Naslov1">
    <w:name w:val="heading 1"/>
    <w:basedOn w:val="Normal"/>
    <w:next w:val="Normal"/>
    <w:qFormat/>
    <w:pPr>
      <w:keepNext/>
      <w:jc w:val="both"/>
      <w:outlineLvl w:val="0"/>
    </w:pPr>
    <w:rPr>
      <w:rFonts w:ascii="Arial Narrow" w:hAnsi="Arial Narrow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rFonts w:ascii="Arial Narrow" w:hAnsi="Arial Narrow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Pr>
      <w:rFonts w:ascii="Arial Narrow" w:hAnsi="Arial Narrow"/>
      <w:b w:val="0"/>
    </w:rPr>
  </w:style>
  <w:style w:type="paragraph" w:styleId="Podnoje">
    <w:name w:val="footer"/>
    <w:basedOn w:val="Normal"/>
    <w:link w:val="PodnojeChar"/>
    <w:uiPriority w:val="99"/>
    <w:rsid w:val="00DF7C8A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DF7C8A"/>
  </w:style>
  <w:style w:type="paragraph" w:styleId="Tekstbalonia">
    <w:name w:val="Balloon Text"/>
    <w:basedOn w:val="Normal"/>
    <w:semiHidden/>
    <w:rsid w:val="00936E2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rsid w:val="00B31CDB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4F7D01"/>
    <w:pPr>
      <w:ind w:left="720"/>
      <w:contextualSpacing/>
    </w:pPr>
  </w:style>
  <w:style w:type="character" w:customStyle="1" w:styleId="PodnojeChar">
    <w:name w:val="Podnožje Char"/>
    <w:basedOn w:val="Zadanifontodlomka"/>
    <w:link w:val="Podnoje"/>
    <w:uiPriority w:val="99"/>
    <w:rsid w:val="00727691"/>
    <w:rPr>
      <w:rFonts w:ascii="Arial" w:hAnsi="Arial"/>
      <w:b/>
      <w:sz w:val="24"/>
      <w:lang w:val="en-AU"/>
    </w:rPr>
  </w:style>
  <w:style w:type="character" w:customStyle="1" w:styleId="ZaglavljeChar">
    <w:name w:val="Zaglavlje Char"/>
    <w:basedOn w:val="Zadanifontodlomka"/>
    <w:link w:val="Zaglavlje"/>
    <w:uiPriority w:val="99"/>
    <w:rsid w:val="00727691"/>
    <w:rPr>
      <w:rFonts w:ascii="Arial" w:hAnsi="Arial"/>
      <w:b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08EA4-A027-47CF-9BDE-4753B75C9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2945</Words>
  <Characters>16792</Characters>
  <Application>Microsoft Office Word</Application>
  <DocSecurity>0</DocSecurity>
  <Lines>139</Lines>
  <Paragraphs>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Kraljevica</Company>
  <LinksUpToDate>false</LinksUpToDate>
  <CharactersWithSpaces>19698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Matea Dundović</cp:lastModifiedBy>
  <cp:revision>4</cp:revision>
  <cp:lastPrinted>2025-11-14T12:19:00Z</cp:lastPrinted>
  <dcterms:created xsi:type="dcterms:W3CDTF">2025-11-14T12:19:00Z</dcterms:created>
  <dcterms:modified xsi:type="dcterms:W3CDTF">2025-11-20T08:31:00Z</dcterms:modified>
</cp:coreProperties>
</file>